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8F8668" w14:textId="4D135B89" w:rsidR="00520F2A" w:rsidRDefault="00C63650" w:rsidP="00C63650">
      <w:pPr>
        <w:jc w:val="center"/>
      </w:pPr>
      <w:r w:rsidRPr="00AA4794">
        <w:rPr>
          <w:noProof/>
        </w:rPr>
        <w:drawing>
          <wp:inline distT="0" distB="0" distL="0" distR="0" wp14:anchorId="3CD9A475" wp14:editId="1FE2ED13">
            <wp:extent cx="6232922" cy="531553"/>
            <wp:effectExtent l="0" t="0" r="0" b="1905"/>
            <wp:docPr id="3" name="Picture 3" descr="Minnesota PBIS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ogo ms.png"/>
                    <pic:cNvPicPr/>
                  </pic:nvPicPr>
                  <pic:blipFill>
                    <a:blip r:embed="rId4"/>
                    <a:stretch>
                      <a:fillRect/>
                    </a:stretch>
                  </pic:blipFill>
                  <pic:spPr>
                    <a:xfrm>
                      <a:off x="0" y="0"/>
                      <a:ext cx="6396608" cy="545512"/>
                    </a:xfrm>
                    <a:prstGeom prst="rect">
                      <a:avLst/>
                    </a:prstGeom>
                  </pic:spPr>
                </pic:pic>
              </a:graphicData>
            </a:graphic>
          </wp:inline>
        </w:drawing>
      </w:r>
    </w:p>
    <w:tbl>
      <w:tblPr>
        <w:tblStyle w:val="TableGrid"/>
        <w:tblW w:w="0" w:type="auto"/>
        <w:tblInd w:w="378" w:type="dxa"/>
        <w:tblLook w:val="04A0" w:firstRow="1" w:lastRow="0" w:firstColumn="1" w:lastColumn="0" w:noHBand="0" w:noVBand="1"/>
      </w:tblPr>
      <w:tblGrid>
        <w:gridCol w:w="2520"/>
        <w:gridCol w:w="2268"/>
        <w:gridCol w:w="4842"/>
      </w:tblGrid>
      <w:tr w:rsidR="00B35617" w14:paraId="1C03718D" w14:textId="77777777" w:rsidTr="00493689">
        <w:tc>
          <w:tcPr>
            <w:tcW w:w="2520" w:type="dxa"/>
            <w:shd w:val="clear" w:color="auto" w:fill="B8CCE4" w:themeFill="accent1" w:themeFillTint="66"/>
            <w:vAlign w:val="bottom"/>
          </w:tcPr>
          <w:p w14:paraId="3B6208E1" w14:textId="018F7FF2" w:rsidR="00B35617" w:rsidRPr="001D06E0" w:rsidRDefault="00B35617" w:rsidP="00B35617">
            <w:pPr>
              <w:jc w:val="center"/>
              <w:rPr>
                <w:b/>
                <w:sz w:val="28"/>
              </w:rPr>
            </w:pPr>
            <w:r>
              <w:rPr>
                <w:b/>
                <w:sz w:val="28"/>
              </w:rPr>
              <w:t>Tuesday</w:t>
            </w:r>
          </w:p>
          <w:p w14:paraId="3AFF288B" w14:textId="291D611C" w:rsidR="00B35617" w:rsidRPr="00B35617" w:rsidRDefault="00B35617" w:rsidP="00B35617">
            <w:pPr>
              <w:jc w:val="center"/>
              <w:rPr>
                <w:sz w:val="20"/>
                <w:szCs w:val="16"/>
              </w:rPr>
            </w:pPr>
            <w:r w:rsidRPr="001D06E0">
              <w:rPr>
                <w:b/>
                <w:sz w:val="28"/>
              </w:rPr>
              <w:t>January 2</w:t>
            </w:r>
            <w:r>
              <w:rPr>
                <w:b/>
                <w:sz w:val="28"/>
              </w:rPr>
              <w:t>8</w:t>
            </w:r>
            <w:r w:rsidRPr="001D06E0">
              <w:rPr>
                <w:b/>
                <w:sz w:val="28"/>
              </w:rPr>
              <w:t>, 2020</w:t>
            </w:r>
          </w:p>
        </w:tc>
        <w:tc>
          <w:tcPr>
            <w:tcW w:w="2268" w:type="dxa"/>
            <w:shd w:val="clear" w:color="auto" w:fill="B8CCE4" w:themeFill="accent1" w:themeFillTint="66"/>
            <w:vAlign w:val="bottom"/>
          </w:tcPr>
          <w:p w14:paraId="007E5920" w14:textId="12C44442" w:rsidR="00B35617" w:rsidRPr="00B35617" w:rsidRDefault="00B35617" w:rsidP="00B35617">
            <w:pPr>
              <w:jc w:val="center"/>
              <w:rPr>
                <w:sz w:val="20"/>
                <w:szCs w:val="16"/>
              </w:rPr>
            </w:pPr>
            <w:r w:rsidRPr="001D06E0">
              <w:rPr>
                <w:b/>
                <w:sz w:val="28"/>
              </w:rPr>
              <w:t>Title</w:t>
            </w:r>
          </w:p>
        </w:tc>
        <w:tc>
          <w:tcPr>
            <w:tcW w:w="4842" w:type="dxa"/>
            <w:shd w:val="clear" w:color="auto" w:fill="B8CCE4" w:themeFill="accent1" w:themeFillTint="66"/>
            <w:vAlign w:val="bottom"/>
          </w:tcPr>
          <w:p w14:paraId="0A2DD9A6" w14:textId="2C5AC3AF" w:rsidR="00B35617" w:rsidRPr="00B35617" w:rsidRDefault="00B35617" w:rsidP="00B35617">
            <w:pPr>
              <w:jc w:val="center"/>
              <w:rPr>
                <w:sz w:val="20"/>
                <w:szCs w:val="16"/>
              </w:rPr>
            </w:pPr>
            <w:r w:rsidRPr="001D06E0">
              <w:rPr>
                <w:b/>
                <w:sz w:val="28"/>
              </w:rPr>
              <w:t>Description</w:t>
            </w:r>
          </w:p>
        </w:tc>
      </w:tr>
      <w:tr w:rsidR="00533D8C" w14:paraId="26715869" w14:textId="77777777" w:rsidTr="00775126">
        <w:tc>
          <w:tcPr>
            <w:tcW w:w="2520" w:type="dxa"/>
          </w:tcPr>
          <w:p w14:paraId="15BB5CBD" w14:textId="77777777" w:rsidR="00533D8C" w:rsidRPr="00B35617" w:rsidRDefault="00533D8C" w:rsidP="00533D8C">
            <w:pPr>
              <w:jc w:val="center"/>
              <w:rPr>
                <w:sz w:val="20"/>
                <w:szCs w:val="16"/>
              </w:rPr>
            </w:pPr>
            <w:r w:rsidRPr="00B35617">
              <w:rPr>
                <w:sz w:val="20"/>
                <w:szCs w:val="16"/>
              </w:rPr>
              <w:t>Opening Session</w:t>
            </w:r>
          </w:p>
          <w:p w14:paraId="4B27EEB3" w14:textId="1984F5F6" w:rsidR="00533D8C" w:rsidRPr="00B35617" w:rsidRDefault="00533D8C" w:rsidP="00533D8C">
            <w:pPr>
              <w:jc w:val="center"/>
              <w:rPr>
                <w:sz w:val="20"/>
                <w:szCs w:val="16"/>
              </w:rPr>
            </w:pPr>
            <w:r w:rsidRPr="00B35617">
              <w:rPr>
                <w:sz w:val="20"/>
                <w:szCs w:val="16"/>
              </w:rPr>
              <w:t>9:00-9:45</w:t>
            </w:r>
          </w:p>
        </w:tc>
        <w:tc>
          <w:tcPr>
            <w:tcW w:w="2268" w:type="dxa"/>
            <w:vAlign w:val="center"/>
          </w:tcPr>
          <w:p w14:paraId="6A0BAD68" w14:textId="7C479E95" w:rsidR="00533D8C" w:rsidRPr="00B35617" w:rsidRDefault="00533D8C" w:rsidP="00775126">
            <w:pPr>
              <w:jc w:val="center"/>
              <w:rPr>
                <w:b/>
                <w:sz w:val="20"/>
                <w:szCs w:val="16"/>
              </w:rPr>
            </w:pPr>
            <w:r w:rsidRPr="00533D8C">
              <w:rPr>
                <w:b/>
                <w:sz w:val="20"/>
                <w:szCs w:val="20"/>
              </w:rPr>
              <w:t>“Are you comfortable in your shoes?” with Curt Slater</w:t>
            </w:r>
          </w:p>
        </w:tc>
        <w:tc>
          <w:tcPr>
            <w:tcW w:w="4842" w:type="dxa"/>
          </w:tcPr>
          <w:p w14:paraId="5D086757" w14:textId="4909AF14" w:rsidR="00533D8C" w:rsidRPr="00533D8C" w:rsidRDefault="00533D8C" w:rsidP="00775126">
            <w:pPr>
              <w:rPr>
                <w:sz w:val="20"/>
                <w:szCs w:val="20"/>
              </w:rPr>
            </w:pPr>
            <w:r w:rsidRPr="00533D8C">
              <w:rPr>
                <w:sz w:val="20"/>
                <w:szCs w:val="20"/>
              </w:rPr>
              <w:t xml:space="preserve">This opening session will </w:t>
            </w:r>
            <w:r w:rsidRPr="00533D8C">
              <w:rPr>
                <w:sz w:val="20"/>
                <w:szCs w:val="20"/>
              </w:rPr>
              <w:t>kick off</w:t>
            </w:r>
            <w:r w:rsidRPr="00533D8C">
              <w:rPr>
                <w:sz w:val="20"/>
                <w:szCs w:val="20"/>
              </w:rPr>
              <w:t xml:space="preserve"> our time together at the 1</w:t>
            </w:r>
            <w:r w:rsidRPr="00533D8C">
              <w:rPr>
                <w:sz w:val="20"/>
                <w:szCs w:val="20"/>
                <w:vertAlign w:val="superscript"/>
              </w:rPr>
              <w:t>st</w:t>
            </w:r>
            <w:r w:rsidRPr="00533D8C">
              <w:rPr>
                <w:sz w:val="20"/>
                <w:szCs w:val="20"/>
              </w:rPr>
              <w:t xml:space="preserve"> Sustainability Summit!</w:t>
            </w:r>
          </w:p>
        </w:tc>
      </w:tr>
      <w:tr w:rsidR="00533D8C" w14:paraId="0A7A0F1B" w14:textId="77777777" w:rsidTr="00775126">
        <w:tc>
          <w:tcPr>
            <w:tcW w:w="2520" w:type="dxa"/>
          </w:tcPr>
          <w:p w14:paraId="4F2FE53B" w14:textId="719717AE" w:rsidR="00533D8C" w:rsidRPr="00B35617" w:rsidRDefault="00533D8C" w:rsidP="00533D8C">
            <w:pPr>
              <w:jc w:val="center"/>
              <w:rPr>
                <w:b/>
                <w:color w:val="17365D" w:themeColor="text2" w:themeShade="BF"/>
                <w:sz w:val="20"/>
                <w:szCs w:val="16"/>
                <w:u w:val="single"/>
              </w:rPr>
            </w:pPr>
            <w:r w:rsidRPr="00B35617">
              <w:rPr>
                <w:b/>
                <w:color w:val="17365D" w:themeColor="text2" w:themeShade="BF"/>
                <w:sz w:val="20"/>
                <w:szCs w:val="16"/>
                <w:u w:val="single"/>
              </w:rPr>
              <w:t>Breakout #1</w:t>
            </w:r>
          </w:p>
          <w:p w14:paraId="65598BE2" w14:textId="6E2E7F96" w:rsidR="00533D8C" w:rsidRPr="00B35617" w:rsidRDefault="00533D8C" w:rsidP="00533D8C">
            <w:pPr>
              <w:jc w:val="center"/>
              <w:rPr>
                <w:sz w:val="20"/>
                <w:szCs w:val="16"/>
              </w:rPr>
            </w:pPr>
            <w:r w:rsidRPr="00B35617">
              <w:rPr>
                <w:sz w:val="20"/>
                <w:szCs w:val="16"/>
              </w:rPr>
              <w:t>10:00-12:00</w:t>
            </w:r>
          </w:p>
        </w:tc>
        <w:tc>
          <w:tcPr>
            <w:tcW w:w="2268" w:type="dxa"/>
            <w:vAlign w:val="center"/>
          </w:tcPr>
          <w:p w14:paraId="52487ECB" w14:textId="4EA15956" w:rsidR="00533D8C" w:rsidRPr="00B35617" w:rsidRDefault="00533D8C" w:rsidP="00775126">
            <w:pPr>
              <w:jc w:val="center"/>
              <w:rPr>
                <w:b/>
                <w:sz w:val="20"/>
                <w:szCs w:val="16"/>
              </w:rPr>
            </w:pPr>
            <w:r w:rsidRPr="00B35617">
              <w:rPr>
                <w:b/>
                <w:sz w:val="20"/>
                <w:szCs w:val="16"/>
              </w:rPr>
              <w:t xml:space="preserve">CICO (Check </w:t>
            </w:r>
            <w:proofErr w:type="gramStart"/>
            <w:r w:rsidRPr="00B35617">
              <w:rPr>
                <w:b/>
                <w:sz w:val="20"/>
                <w:szCs w:val="16"/>
              </w:rPr>
              <w:t>In</w:t>
            </w:r>
            <w:proofErr w:type="gramEnd"/>
            <w:r w:rsidRPr="00B35617">
              <w:rPr>
                <w:b/>
                <w:sz w:val="20"/>
                <w:szCs w:val="16"/>
              </w:rPr>
              <w:t xml:space="preserve"> Check Out)</w:t>
            </w:r>
          </w:p>
        </w:tc>
        <w:tc>
          <w:tcPr>
            <w:tcW w:w="4842" w:type="dxa"/>
          </w:tcPr>
          <w:p w14:paraId="42351BD8" w14:textId="1839AB1D" w:rsidR="00533D8C" w:rsidRPr="00B35617" w:rsidRDefault="00533D8C" w:rsidP="00533D8C">
            <w:pPr>
              <w:rPr>
                <w:sz w:val="20"/>
                <w:szCs w:val="16"/>
              </w:rPr>
            </w:pPr>
            <w:r w:rsidRPr="00B35617">
              <w:rPr>
                <w:sz w:val="20"/>
                <w:szCs w:val="16"/>
              </w:rPr>
              <w:t xml:space="preserve">This breakout provides information on this intervention and how to implement it within your PBIS framework. Intended for schools that have experienced success with Tier 1 school wide PBIS and are ready to focus on CICO as a Tier 2 intervention. </w:t>
            </w:r>
          </w:p>
        </w:tc>
      </w:tr>
      <w:tr w:rsidR="00533D8C" w14:paraId="1DEFEB7D" w14:textId="77777777" w:rsidTr="00775126">
        <w:tc>
          <w:tcPr>
            <w:tcW w:w="2520" w:type="dxa"/>
          </w:tcPr>
          <w:p w14:paraId="07A225ED" w14:textId="77777777" w:rsidR="00533D8C" w:rsidRPr="00B35617" w:rsidRDefault="00533D8C" w:rsidP="00533D8C">
            <w:pPr>
              <w:jc w:val="center"/>
              <w:rPr>
                <w:sz w:val="20"/>
                <w:szCs w:val="16"/>
              </w:rPr>
            </w:pPr>
          </w:p>
        </w:tc>
        <w:tc>
          <w:tcPr>
            <w:tcW w:w="2268" w:type="dxa"/>
            <w:vAlign w:val="center"/>
          </w:tcPr>
          <w:p w14:paraId="7162AD3A" w14:textId="138E6570" w:rsidR="00533D8C" w:rsidRPr="00B35617" w:rsidRDefault="00533D8C" w:rsidP="00775126">
            <w:pPr>
              <w:jc w:val="center"/>
              <w:rPr>
                <w:b/>
                <w:sz w:val="20"/>
                <w:szCs w:val="16"/>
              </w:rPr>
            </w:pPr>
            <w:r w:rsidRPr="00B35617">
              <w:rPr>
                <w:b/>
                <w:sz w:val="20"/>
                <w:szCs w:val="16"/>
              </w:rPr>
              <w:t>Classroom Management</w:t>
            </w:r>
          </w:p>
        </w:tc>
        <w:tc>
          <w:tcPr>
            <w:tcW w:w="4842" w:type="dxa"/>
          </w:tcPr>
          <w:p w14:paraId="719C8D91" w14:textId="5F3133F2" w:rsidR="00533D8C" w:rsidRPr="00B35617" w:rsidRDefault="00533D8C" w:rsidP="00533D8C">
            <w:pPr>
              <w:rPr>
                <w:sz w:val="20"/>
                <w:szCs w:val="16"/>
              </w:rPr>
            </w:pPr>
            <w:r w:rsidRPr="00B35617">
              <w:rPr>
                <w:sz w:val="20"/>
                <w:szCs w:val="16"/>
              </w:rPr>
              <w:t>This session will focus on how to prevent problem behavior and respond more effectively to behavioral errors. Attendees will have time to create products to take back to their classrooms to strengthen positive behavior support in the classroom and ask questions of presenters and other participants.</w:t>
            </w:r>
          </w:p>
        </w:tc>
      </w:tr>
      <w:tr w:rsidR="00533D8C" w14:paraId="53F3B180" w14:textId="77777777" w:rsidTr="00775126">
        <w:tc>
          <w:tcPr>
            <w:tcW w:w="2520" w:type="dxa"/>
            <w:vAlign w:val="center"/>
          </w:tcPr>
          <w:p w14:paraId="45CAA7BF" w14:textId="53FC0672" w:rsidR="00533D8C" w:rsidRPr="00C24403" w:rsidRDefault="00533D8C" w:rsidP="00493689">
            <w:pPr>
              <w:jc w:val="center"/>
              <w:rPr>
                <w:color w:val="C00000"/>
                <w:sz w:val="20"/>
                <w:szCs w:val="16"/>
              </w:rPr>
            </w:pPr>
            <w:r w:rsidRPr="00C24403">
              <w:rPr>
                <w:color w:val="C00000"/>
                <w:sz w:val="20"/>
                <w:szCs w:val="16"/>
              </w:rPr>
              <w:t xml:space="preserve">*This is an </w:t>
            </w:r>
            <w:r w:rsidRPr="00C24403">
              <w:rPr>
                <w:b/>
                <w:bCs/>
                <w:color w:val="C00000"/>
                <w:sz w:val="20"/>
                <w:szCs w:val="16"/>
              </w:rPr>
              <w:t>ALL-DAY</w:t>
            </w:r>
            <w:r w:rsidRPr="00C24403">
              <w:rPr>
                <w:color w:val="C00000"/>
                <w:sz w:val="20"/>
                <w:szCs w:val="16"/>
              </w:rPr>
              <w:t xml:space="preserve"> </w:t>
            </w:r>
            <w:r w:rsidR="00493689">
              <w:rPr>
                <w:color w:val="C00000"/>
                <w:sz w:val="20"/>
                <w:szCs w:val="16"/>
              </w:rPr>
              <w:t>s</w:t>
            </w:r>
            <w:r w:rsidRPr="00C24403">
              <w:rPr>
                <w:color w:val="C00000"/>
                <w:sz w:val="20"/>
                <w:szCs w:val="16"/>
              </w:rPr>
              <w:t>ession</w:t>
            </w:r>
          </w:p>
          <w:p w14:paraId="0A92316B" w14:textId="77777777" w:rsidR="00533D8C" w:rsidRPr="00B35617" w:rsidRDefault="00533D8C" w:rsidP="00493689">
            <w:pPr>
              <w:jc w:val="center"/>
              <w:rPr>
                <w:color w:val="FF0000"/>
                <w:sz w:val="20"/>
                <w:szCs w:val="16"/>
              </w:rPr>
            </w:pPr>
          </w:p>
          <w:p w14:paraId="257E7FFC" w14:textId="77777777" w:rsidR="00533D8C" w:rsidRPr="00B35617" w:rsidRDefault="00533D8C" w:rsidP="00493689">
            <w:pPr>
              <w:jc w:val="center"/>
              <w:rPr>
                <w:sz w:val="20"/>
                <w:szCs w:val="16"/>
              </w:rPr>
            </w:pPr>
            <w:r w:rsidRPr="00B35617">
              <w:rPr>
                <w:sz w:val="20"/>
                <w:szCs w:val="16"/>
              </w:rPr>
              <w:t>Registrants will attend 10:00-12:00</w:t>
            </w:r>
          </w:p>
          <w:p w14:paraId="01009D2C" w14:textId="77777777" w:rsidR="00533D8C" w:rsidRPr="00B35617" w:rsidRDefault="00533D8C" w:rsidP="00493689">
            <w:pPr>
              <w:jc w:val="center"/>
              <w:rPr>
                <w:sz w:val="20"/>
                <w:szCs w:val="16"/>
              </w:rPr>
            </w:pPr>
            <w:r w:rsidRPr="00B35617">
              <w:rPr>
                <w:sz w:val="20"/>
                <w:szCs w:val="16"/>
              </w:rPr>
              <w:t>AND</w:t>
            </w:r>
          </w:p>
          <w:p w14:paraId="494F9368" w14:textId="0F9A646C" w:rsidR="00533D8C" w:rsidRPr="00B35617" w:rsidRDefault="00533D8C" w:rsidP="00493689">
            <w:pPr>
              <w:jc w:val="center"/>
              <w:rPr>
                <w:sz w:val="20"/>
                <w:szCs w:val="16"/>
              </w:rPr>
            </w:pPr>
            <w:r w:rsidRPr="00B35617">
              <w:rPr>
                <w:sz w:val="20"/>
                <w:szCs w:val="16"/>
              </w:rPr>
              <w:t>1:00-3:00</w:t>
            </w:r>
          </w:p>
        </w:tc>
        <w:tc>
          <w:tcPr>
            <w:tcW w:w="2268" w:type="dxa"/>
            <w:vAlign w:val="center"/>
          </w:tcPr>
          <w:p w14:paraId="0CD6E529" w14:textId="310B48FF" w:rsidR="00533D8C" w:rsidRPr="00B35617" w:rsidRDefault="00533D8C" w:rsidP="00775126">
            <w:pPr>
              <w:jc w:val="center"/>
              <w:rPr>
                <w:b/>
                <w:sz w:val="20"/>
                <w:szCs w:val="16"/>
              </w:rPr>
            </w:pPr>
            <w:r w:rsidRPr="00B35617">
              <w:rPr>
                <w:b/>
                <w:sz w:val="20"/>
                <w:szCs w:val="16"/>
              </w:rPr>
              <w:t>Sustainability</w:t>
            </w:r>
          </w:p>
        </w:tc>
        <w:tc>
          <w:tcPr>
            <w:tcW w:w="4842" w:type="dxa"/>
          </w:tcPr>
          <w:p w14:paraId="18FC21BD" w14:textId="77777777" w:rsidR="00533D8C" w:rsidRPr="00B35617" w:rsidRDefault="00533D8C" w:rsidP="00493689">
            <w:pPr>
              <w:rPr>
                <w:sz w:val="20"/>
                <w:szCs w:val="16"/>
              </w:rPr>
            </w:pPr>
            <w:r w:rsidRPr="00B35617">
              <w:rPr>
                <w:b/>
                <w:bCs/>
                <w:sz w:val="20"/>
                <w:szCs w:val="16"/>
                <w:lang w:val="x-none"/>
              </w:rPr>
              <w:t>·</w:t>
            </w:r>
            <w:r w:rsidRPr="00B35617">
              <w:rPr>
                <w:b/>
                <w:bCs/>
                <w:sz w:val="20"/>
                <w:szCs w:val="16"/>
              </w:rPr>
              <w:t> </w:t>
            </w:r>
            <w:r w:rsidRPr="00B35617">
              <w:rPr>
                <w:sz w:val="20"/>
                <w:szCs w:val="16"/>
              </w:rPr>
              <w:t>Brief Overview of PBIS</w:t>
            </w:r>
          </w:p>
          <w:p w14:paraId="1BA7093F" w14:textId="77777777" w:rsidR="00533D8C" w:rsidRPr="00B35617" w:rsidRDefault="00533D8C" w:rsidP="00493689">
            <w:pPr>
              <w:rPr>
                <w:sz w:val="20"/>
                <w:szCs w:val="16"/>
              </w:rPr>
            </w:pPr>
            <w:r w:rsidRPr="00B35617">
              <w:rPr>
                <w:b/>
                <w:bCs/>
                <w:sz w:val="20"/>
                <w:szCs w:val="16"/>
                <w:lang w:val="x-none"/>
              </w:rPr>
              <w:t>·</w:t>
            </w:r>
            <w:r w:rsidRPr="00B35617">
              <w:rPr>
                <w:b/>
                <w:bCs/>
                <w:sz w:val="20"/>
                <w:szCs w:val="16"/>
              </w:rPr>
              <w:t> </w:t>
            </w:r>
            <w:r w:rsidRPr="00B35617">
              <w:rPr>
                <w:sz w:val="20"/>
                <w:szCs w:val="16"/>
              </w:rPr>
              <w:t xml:space="preserve">Reconnect with data </w:t>
            </w:r>
          </w:p>
          <w:p w14:paraId="721A6CD8" w14:textId="77777777" w:rsidR="00533D8C" w:rsidRPr="00B35617" w:rsidRDefault="00533D8C" w:rsidP="00493689">
            <w:pPr>
              <w:rPr>
                <w:sz w:val="20"/>
                <w:szCs w:val="16"/>
              </w:rPr>
            </w:pPr>
            <w:r w:rsidRPr="00B35617">
              <w:rPr>
                <w:b/>
                <w:bCs/>
                <w:sz w:val="20"/>
                <w:szCs w:val="16"/>
                <w:lang w:val="x-none"/>
              </w:rPr>
              <w:t>·</w:t>
            </w:r>
            <w:r w:rsidRPr="00B35617">
              <w:rPr>
                <w:b/>
                <w:bCs/>
                <w:sz w:val="20"/>
                <w:szCs w:val="16"/>
              </w:rPr>
              <w:t> </w:t>
            </w:r>
            <w:r w:rsidRPr="00B35617">
              <w:rPr>
                <w:sz w:val="20"/>
                <w:szCs w:val="16"/>
              </w:rPr>
              <w:t xml:space="preserve">Learn about building capacity for Tier </w:t>
            </w:r>
            <w:proofErr w:type="spellStart"/>
            <w:r w:rsidRPr="00B35617">
              <w:rPr>
                <w:sz w:val="20"/>
                <w:szCs w:val="16"/>
              </w:rPr>
              <w:t>ll</w:t>
            </w:r>
            <w:proofErr w:type="spellEnd"/>
            <w:r w:rsidRPr="00B35617">
              <w:rPr>
                <w:sz w:val="20"/>
                <w:szCs w:val="16"/>
              </w:rPr>
              <w:t xml:space="preserve"> Supports </w:t>
            </w:r>
          </w:p>
          <w:p w14:paraId="7ACE9071" w14:textId="77777777" w:rsidR="00533D8C" w:rsidRPr="00B35617" w:rsidRDefault="00533D8C" w:rsidP="00493689">
            <w:pPr>
              <w:rPr>
                <w:sz w:val="20"/>
                <w:szCs w:val="16"/>
              </w:rPr>
            </w:pPr>
            <w:r w:rsidRPr="00B35617">
              <w:rPr>
                <w:b/>
                <w:bCs/>
                <w:sz w:val="20"/>
                <w:szCs w:val="16"/>
                <w:lang w:val="x-none"/>
              </w:rPr>
              <w:t>·</w:t>
            </w:r>
            <w:r w:rsidRPr="00B35617">
              <w:rPr>
                <w:b/>
                <w:bCs/>
                <w:sz w:val="20"/>
                <w:szCs w:val="16"/>
              </w:rPr>
              <w:t> </w:t>
            </w:r>
            <w:r w:rsidRPr="00B35617">
              <w:rPr>
                <w:sz w:val="20"/>
                <w:szCs w:val="16"/>
              </w:rPr>
              <w:t xml:space="preserve">Assess your current status and plan your next steps </w:t>
            </w:r>
          </w:p>
          <w:p w14:paraId="61882BC5" w14:textId="77777777" w:rsidR="00533D8C" w:rsidRPr="00B35617" w:rsidRDefault="00533D8C" w:rsidP="00493689">
            <w:pPr>
              <w:rPr>
                <w:sz w:val="20"/>
                <w:szCs w:val="16"/>
              </w:rPr>
            </w:pPr>
            <w:r w:rsidRPr="00B35617">
              <w:rPr>
                <w:sz w:val="20"/>
                <w:szCs w:val="16"/>
              </w:rPr>
              <w:t> </w:t>
            </w:r>
          </w:p>
          <w:p w14:paraId="2B220A59" w14:textId="77777777" w:rsidR="00533D8C" w:rsidRPr="00B35617" w:rsidRDefault="00533D8C" w:rsidP="00493689">
            <w:pPr>
              <w:rPr>
                <w:sz w:val="20"/>
                <w:szCs w:val="16"/>
              </w:rPr>
            </w:pPr>
          </w:p>
        </w:tc>
      </w:tr>
      <w:tr w:rsidR="00533D8C" w14:paraId="096B8A28" w14:textId="77777777" w:rsidTr="00775126">
        <w:tc>
          <w:tcPr>
            <w:tcW w:w="2520" w:type="dxa"/>
          </w:tcPr>
          <w:p w14:paraId="1829DEF9" w14:textId="77777777" w:rsidR="00533D8C" w:rsidRPr="00B35617" w:rsidRDefault="00533D8C" w:rsidP="00533D8C">
            <w:pPr>
              <w:jc w:val="center"/>
              <w:rPr>
                <w:sz w:val="20"/>
                <w:szCs w:val="16"/>
              </w:rPr>
            </w:pPr>
          </w:p>
        </w:tc>
        <w:tc>
          <w:tcPr>
            <w:tcW w:w="2268" w:type="dxa"/>
            <w:vAlign w:val="center"/>
          </w:tcPr>
          <w:p w14:paraId="6DBB1A2C" w14:textId="4CB32C4C" w:rsidR="00533D8C" w:rsidRPr="00B35617" w:rsidRDefault="00533D8C" w:rsidP="00775126">
            <w:pPr>
              <w:jc w:val="center"/>
              <w:rPr>
                <w:b/>
                <w:sz w:val="20"/>
                <w:szCs w:val="16"/>
              </w:rPr>
            </w:pPr>
            <w:r w:rsidRPr="00B35617">
              <w:rPr>
                <w:b/>
                <w:sz w:val="20"/>
                <w:szCs w:val="16"/>
              </w:rPr>
              <w:t>Coaches Meeting</w:t>
            </w:r>
          </w:p>
        </w:tc>
        <w:tc>
          <w:tcPr>
            <w:tcW w:w="4842" w:type="dxa"/>
            <w:vAlign w:val="bottom"/>
          </w:tcPr>
          <w:p w14:paraId="3DE80744" w14:textId="35238E15" w:rsidR="00533D8C" w:rsidRPr="00533D8C" w:rsidRDefault="00533D8C" w:rsidP="00533D8C">
            <w:pPr>
              <w:rPr>
                <w:sz w:val="20"/>
                <w:szCs w:val="20"/>
              </w:rPr>
            </w:pPr>
            <w:r w:rsidRPr="00533D8C">
              <w:rPr>
                <w:sz w:val="20"/>
                <w:szCs w:val="20"/>
              </w:rPr>
              <w:t>Coach meetings are designed to address current need in PBIS implementation and to support training topics.</w:t>
            </w:r>
          </w:p>
        </w:tc>
      </w:tr>
      <w:tr w:rsidR="00533D8C" w14:paraId="75272457" w14:textId="77777777" w:rsidTr="00775126">
        <w:tc>
          <w:tcPr>
            <w:tcW w:w="2520" w:type="dxa"/>
          </w:tcPr>
          <w:p w14:paraId="23269B3D" w14:textId="77777777" w:rsidR="00533D8C" w:rsidRPr="00B35617" w:rsidRDefault="00533D8C" w:rsidP="00533D8C">
            <w:pPr>
              <w:jc w:val="center"/>
              <w:rPr>
                <w:sz w:val="20"/>
                <w:szCs w:val="16"/>
              </w:rPr>
            </w:pPr>
          </w:p>
        </w:tc>
        <w:tc>
          <w:tcPr>
            <w:tcW w:w="2268" w:type="dxa"/>
            <w:vAlign w:val="center"/>
          </w:tcPr>
          <w:p w14:paraId="7323DA30" w14:textId="41397B4B" w:rsidR="00533D8C" w:rsidRPr="00B35617" w:rsidRDefault="00533D8C" w:rsidP="00775126">
            <w:pPr>
              <w:jc w:val="center"/>
              <w:rPr>
                <w:b/>
                <w:sz w:val="20"/>
                <w:szCs w:val="16"/>
              </w:rPr>
            </w:pPr>
            <w:r w:rsidRPr="00B35617">
              <w:rPr>
                <w:b/>
                <w:sz w:val="20"/>
                <w:szCs w:val="16"/>
              </w:rPr>
              <w:t>PBIS in a Level 3 and 4 Setting</w:t>
            </w:r>
          </w:p>
        </w:tc>
        <w:tc>
          <w:tcPr>
            <w:tcW w:w="4842" w:type="dxa"/>
          </w:tcPr>
          <w:p w14:paraId="41765EFF" w14:textId="6ED9515D" w:rsidR="00533D8C" w:rsidRPr="00B35617" w:rsidRDefault="00533D8C" w:rsidP="00533D8C">
            <w:pPr>
              <w:rPr>
                <w:sz w:val="20"/>
                <w:szCs w:val="16"/>
              </w:rPr>
            </w:pPr>
            <w:r w:rsidRPr="00533D8C">
              <w:rPr>
                <w:sz w:val="20"/>
                <w:szCs w:val="20"/>
              </w:rPr>
              <w:t>This session will focus on PBIS in a Level 3 and 4 setting.</w:t>
            </w:r>
          </w:p>
        </w:tc>
      </w:tr>
      <w:tr w:rsidR="00533D8C" w14:paraId="1CA7D35B" w14:textId="77777777" w:rsidTr="00775126">
        <w:tc>
          <w:tcPr>
            <w:tcW w:w="2520" w:type="dxa"/>
            <w:tcBorders>
              <w:bottom w:val="single" w:sz="4" w:space="0" w:color="auto"/>
            </w:tcBorders>
          </w:tcPr>
          <w:p w14:paraId="1D32267C" w14:textId="77777777" w:rsidR="00533D8C" w:rsidRPr="00B35617" w:rsidRDefault="00533D8C" w:rsidP="00533D8C">
            <w:pPr>
              <w:jc w:val="center"/>
              <w:rPr>
                <w:sz w:val="20"/>
                <w:szCs w:val="16"/>
              </w:rPr>
            </w:pPr>
          </w:p>
        </w:tc>
        <w:tc>
          <w:tcPr>
            <w:tcW w:w="2268" w:type="dxa"/>
            <w:tcBorders>
              <w:bottom w:val="single" w:sz="4" w:space="0" w:color="auto"/>
            </w:tcBorders>
            <w:vAlign w:val="center"/>
          </w:tcPr>
          <w:p w14:paraId="68C6AB64" w14:textId="4BA5EE89" w:rsidR="00533D8C" w:rsidRPr="00B35617" w:rsidRDefault="00533D8C" w:rsidP="00775126">
            <w:pPr>
              <w:jc w:val="center"/>
              <w:rPr>
                <w:b/>
                <w:sz w:val="20"/>
                <w:szCs w:val="16"/>
              </w:rPr>
            </w:pPr>
            <w:r w:rsidRPr="00B35617">
              <w:rPr>
                <w:b/>
                <w:sz w:val="20"/>
                <w:szCs w:val="16"/>
              </w:rPr>
              <w:t>Guided Data Digs &amp; Action Planning</w:t>
            </w:r>
          </w:p>
        </w:tc>
        <w:tc>
          <w:tcPr>
            <w:tcW w:w="4842" w:type="dxa"/>
            <w:tcBorders>
              <w:bottom w:val="single" w:sz="4" w:space="0" w:color="auto"/>
            </w:tcBorders>
          </w:tcPr>
          <w:p w14:paraId="28A9FEFC" w14:textId="47B3AADD" w:rsidR="00533D8C" w:rsidRPr="00B35617" w:rsidRDefault="00533D8C" w:rsidP="00493689">
            <w:pPr>
              <w:rPr>
                <w:sz w:val="20"/>
                <w:szCs w:val="16"/>
              </w:rPr>
            </w:pPr>
            <w:r w:rsidRPr="00493689">
              <w:rPr>
                <w:sz w:val="20"/>
                <w:szCs w:val="20"/>
              </w:rPr>
              <w:t>Room will be available for guided action planning</w:t>
            </w:r>
            <w:r w:rsidR="00493689">
              <w:rPr>
                <w:sz w:val="20"/>
                <w:szCs w:val="20"/>
              </w:rPr>
              <w:t>.</w:t>
            </w:r>
            <w:r w:rsidRPr="00493689">
              <w:rPr>
                <w:sz w:val="20"/>
                <w:szCs w:val="20"/>
              </w:rPr>
              <w:t xml:space="preserve"> MRIP staff available for technical assistance with data digs.</w:t>
            </w:r>
          </w:p>
        </w:tc>
      </w:tr>
      <w:tr w:rsidR="00A46148" w14:paraId="3A4046A3" w14:textId="77777777" w:rsidTr="00971DCE">
        <w:tc>
          <w:tcPr>
            <w:tcW w:w="9630" w:type="dxa"/>
            <w:gridSpan w:val="3"/>
            <w:shd w:val="clear" w:color="auto" w:fill="D6E3BC" w:themeFill="accent3" w:themeFillTint="66"/>
          </w:tcPr>
          <w:p w14:paraId="7EEBE1BF" w14:textId="2E5EA037" w:rsidR="00A46148" w:rsidRPr="00B35617" w:rsidRDefault="00A46148" w:rsidP="00533D8C">
            <w:pPr>
              <w:jc w:val="center"/>
              <w:rPr>
                <w:sz w:val="20"/>
                <w:szCs w:val="16"/>
              </w:rPr>
            </w:pPr>
            <w:r w:rsidRPr="00B35617">
              <w:rPr>
                <w:b/>
                <w:sz w:val="20"/>
                <w:szCs w:val="16"/>
              </w:rPr>
              <w:t>LUNCH BREAK</w:t>
            </w:r>
            <w:r>
              <w:rPr>
                <w:b/>
                <w:sz w:val="20"/>
                <w:szCs w:val="16"/>
              </w:rPr>
              <w:t xml:space="preserve"> - </w:t>
            </w:r>
            <w:r w:rsidRPr="00B35617">
              <w:rPr>
                <w:b/>
                <w:sz w:val="20"/>
                <w:szCs w:val="16"/>
              </w:rPr>
              <w:t>Lunch Provided on site</w:t>
            </w:r>
          </w:p>
        </w:tc>
      </w:tr>
      <w:tr w:rsidR="00533D8C" w14:paraId="4FA9559E" w14:textId="77777777" w:rsidTr="00775126">
        <w:tc>
          <w:tcPr>
            <w:tcW w:w="2520" w:type="dxa"/>
          </w:tcPr>
          <w:p w14:paraId="5BDDF335" w14:textId="77777777" w:rsidR="00533D8C" w:rsidRPr="00B35617" w:rsidRDefault="00533D8C" w:rsidP="00533D8C">
            <w:pPr>
              <w:jc w:val="center"/>
              <w:rPr>
                <w:b/>
                <w:color w:val="17365D" w:themeColor="text2" w:themeShade="BF"/>
                <w:sz w:val="20"/>
                <w:szCs w:val="16"/>
                <w:u w:val="single"/>
              </w:rPr>
            </w:pPr>
            <w:r w:rsidRPr="00B35617">
              <w:rPr>
                <w:b/>
                <w:color w:val="17365D" w:themeColor="text2" w:themeShade="BF"/>
                <w:sz w:val="20"/>
                <w:szCs w:val="16"/>
                <w:u w:val="single"/>
              </w:rPr>
              <w:t>Breakout #2</w:t>
            </w:r>
          </w:p>
          <w:p w14:paraId="718EFCB5" w14:textId="7156E2BF" w:rsidR="00533D8C" w:rsidRPr="00B35617" w:rsidRDefault="00533D8C" w:rsidP="00533D8C">
            <w:pPr>
              <w:jc w:val="center"/>
              <w:rPr>
                <w:sz w:val="20"/>
                <w:szCs w:val="16"/>
              </w:rPr>
            </w:pPr>
            <w:r w:rsidRPr="00B35617">
              <w:rPr>
                <w:sz w:val="20"/>
                <w:szCs w:val="16"/>
              </w:rPr>
              <w:t>1:00-3:00</w:t>
            </w:r>
          </w:p>
        </w:tc>
        <w:tc>
          <w:tcPr>
            <w:tcW w:w="2268" w:type="dxa"/>
            <w:vAlign w:val="center"/>
          </w:tcPr>
          <w:p w14:paraId="2BB43C0F" w14:textId="37BCD80F" w:rsidR="00533D8C" w:rsidRPr="00B35617" w:rsidRDefault="00533D8C" w:rsidP="00775126">
            <w:pPr>
              <w:jc w:val="center"/>
              <w:rPr>
                <w:b/>
                <w:sz w:val="20"/>
                <w:szCs w:val="16"/>
              </w:rPr>
            </w:pPr>
            <w:r w:rsidRPr="00B35617">
              <w:rPr>
                <w:b/>
                <w:sz w:val="20"/>
                <w:szCs w:val="16"/>
              </w:rPr>
              <w:t>Classroom Management</w:t>
            </w:r>
          </w:p>
        </w:tc>
        <w:tc>
          <w:tcPr>
            <w:tcW w:w="4842" w:type="dxa"/>
          </w:tcPr>
          <w:p w14:paraId="3C70D508" w14:textId="1EF42574" w:rsidR="00533D8C" w:rsidRPr="00B35617" w:rsidRDefault="00533D8C" w:rsidP="00493689">
            <w:pPr>
              <w:rPr>
                <w:sz w:val="20"/>
                <w:szCs w:val="16"/>
              </w:rPr>
            </w:pPr>
            <w:r w:rsidRPr="00B35617">
              <w:rPr>
                <w:sz w:val="20"/>
                <w:szCs w:val="16"/>
              </w:rPr>
              <w:t>This session will focus on how to prevent problem behavior and respond more effectively to behavioral errors. Attendees will have time to create products to take back to their classrooms to strengthen positive behavior support in the classroom and ask questions of presenters and other participants.</w:t>
            </w:r>
          </w:p>
        </w:tc>
      </w:tr>
      <w:tr w:rsidR="00533D8C" w14:paraId="200021DC" w14:textId="77777777" w:rsidTr="00775126">
        <w:tc>
          <w:tcPr>
            <w:tcW w:w="2520" w:type="dxa"/>
          </w:tcPr>
          <w:p w14:paraId="1000AAF5" w14:textId="77777777" w:rsidR="00533D8C" w:rsidRPr="00B35617" w:rsidRDefault="00533D8C" w:rsidP="00533D8C">
            <w:pPr>
              <w:jc w:val="center"/>
              <w:rPr>
                <w:sz w:val="20"/>
                <w:szCs w:val="16"/>
              </w:rPr>
            </w:pPr>
          </w:p>
        </w:tc>
        <w:tc>
          <w:tcPr>
            <w:tcW w:w="2268" w:type="dxa"/>
            <w:vAlign w:val="center"/>
          </w:tcPr>
          <w:p w14:paraId="387C9DD6" w14:textId="63D02DC4" w:rsidR="00533D8C" w:rsidRPr="00B35617" w:rsidRDefault="00533D8C" w:rsidP="00775126">
            <w:pPr>
              <w:jc w:val="center"/>
              <w:rPr>
                <w:b/>
                <w:sz w:val="20"/>
                <w:szCs w:val="16"/>
              </w:rPr>
            </w:pPr>
            <w:r w:rsidRPr="00B35617">
              <w:rPr>
                <w:b/>
                <w:sz w:val="20"/>
                <w:szCs w:val="16"/>
              </w:rPr>
              <w:t>Tier II &amp; Tier III</w:t>
            </w:r>
          </w:p>
        </w:tc>
        <w:tc>
          <w:tcPr>
            <w:tcW w:w="4842" w:type="dxa"/>
          </w:tcPr>
          <w:p w14:paraId="1FBFE6A6" w14:textId="49B00C47" w:rsidR="00533D8C" w:rsidRPr="00B35617" w:rsidRDefault="00493689" w:rsidP="00493689">
            <w:pPr>
              <w:rPr>
                <w:sz w:val="20"/>
                <w:szCs w:val="16"/>
              </w:rPr>
            </w:pPr>
            <w:r w:rsidRPr="00493689">
              <w:rPr>
                <w:sz w:val="18"/>
                <w:szCs w:val="18"/>
              </w:rPr>
              <w:t>The Tier II/Tier III PBIS model was developed in</w:t>
            </w:r>
            <w:r w:rsidRPr="00493689">
              <w:rPr>
                <w:sz w:val="18"/>
                <w:szCs w:val="18"/>
              </w:rPr>
              <w:t xml:space="preserve"> </w:t>
            </w:r>
            <w:r w:rsidRPr="00493689">
              <w:rPr>
                <w:sz w:val="20"/>
                <w:szCs w:val="20"/>
              </w:rPr>
              <w:t>response to schools’ challenges with providing effective interventions in a timely manner for students with more complex needs. Early identification of students with needs is paramount to intervening as quickly as possible and minimizing the potential for academic or social failure.</w:t>
            </w:r>
          </w:p>
        </w:tc>
        <w:bookmarkStart w:id="0" w:name="_GoBack"/>
        <w:bookmarkEnd w:id="0"/>
      </w:tr>
      <w:tr w:rsidR="00533D8C" w14:paraId="57B15FCE" w14:textId="77777777" w:rsidTr="00775126">
        <w:tc>
          <w:tcPr>
            <w:tcW w:w="2520" w:type="dxa"/>
          </w:tcPr>
          <w:p w14:paraId="1CA05E12" w14:textId="77777777" w:rsidR="00533D8C" w:rsidRPr="00B35617" w:rsidRDefault="00533D8C" w:rsidP="00533D8C">
            <w:pPr>
              <w:jc w:val="center"/>
              <w:rPr>
                <w:sz w:val="20"/>
                <w:szCs w:val="16"/>
              </w:rPr>
            </w:pPr>
          </w:p>
        </w:tc>
        <w:tc>
          <w:tcPr>
            <w:tcW w:w="2268" w:type="dxa"/>
            <w:vAlign w:val="center"/>
          </w:tcPr>
          <w:p w14:paraId="3B6F57BC" w14:textId="3010A391" w:rsidR="00533D8C" w:rsidRPr="00B35617" w:rsidRDefault="00533D8C" w:rsidP="00775126">
            <w:pPr>
              <w:jc w:val="center"/>
              <w:rPr>
                <w:b/>
                <w:sz w:val="20"/>
                <w:szCs w:val="16"/>
              </w:rPr>
            </w:pPr>
            <w:r w:rsidRPr="00B35617">
              <w:rPr>
                <w:b/>
                <w:sz w:val="20"/>
                <w:szCs w:val="16"/>
              </w:rPr>
              <w:t>PBIS &amp; Racial Equity</w:t>
            </w:r>
          </w:p>
        </w:tc>
        <w:tc>
          <w:tcPr>
            <w:tcW w:w="4842" w:type="dxa"/>
          </w:tcPr>
          <w:p w14:paraId="3985A901" w14:textId="1405A527" w:rsidR="00533D8C" w:rsidRPr="002C2B77" w:rsidRDefault="00533D8C" w:rsidP="00533D8C">
            <w:pPr>
              <w:rPr>
                <w:rFonts w:cstheme="minorHAnsi"/>
                <w:sz w:val="20"/>
                <w:szCs w:val="20"/>
              </w:rPr>
            </w:pPr>
            <w:r w:rsidRPr="002C2B77">
              <w:rPr>
                <w:rFonts w:eastAsia="Times New Roman" w:cstheme="minorHAnsi"/>
                <w:color w:val="212121"/>
                <w:sz w:val="20"/>
                <w:szCs w:val="20"/>
                <w:shd w:val="clear" w:color="auto" w:fill="FFFFFF"/>
              </w:rPr>
              <w:t>One way to ensure the PBIS framework works for all members of the school community is to view the framework through the lens of racial equity. Join us for a Circle discussion about how race and culture impact the way student behaviors are viewed and responded to along with tools PBIS Teams can use to increase their cultural competency</w:t>
            </w:r>
          </w:p>
        </w:tc>
      </w:tr>
      <w:tr w:rsidR="00533D8C" w14:paraId="008486BB" w14:textId="77777777" w:rsidTr="00493689">
        <w:tc>
          <w:tcPr>
            <w:tcW w:w="2520" w:type="dxa"/>
          </w:tcPr>
          <w:p w14:paraId="737E04E1" w14:textId="77777777" w:rsidR="00533D8C" w:rsidRPr="00B35617" w:rsidRDefault="00533D8C" w:rsidP="00533D8C">
            <w:pPr>
              <w:jc w:val="center"/>
              <w:rPr>
                <w:sz w:val="20"/>
                <w:szCs w:val="16"/>
              </w:rPr>
            </w:pPr>
          </w:p>
        </w:tc>
        <w:tc>
          <w:tcPr>
            <w:tcW w:w="2268" w:type="dxa"/>
          </w:tcPr>
          <w:p w14:paraId="1B4FE449" w14:textId="279EF8D1" w:rsidR="00533D8C" w:rsidRPr="00B35617" w:rsidRDefault="00533D8C" w:rsidP="00533D8C">
            <w:pPr>
              <w:jc w:val="center"/>
              <w:rPr>
                <w:b/>
                <w:sz w:val="20"/>
                <w:szCs w:val="16"/>
              </w:rPr>
            </w:pPr>
            <w:r w:rsidRPr="00B35617">
              <w:rPr>
                <w:b/>
                <w:sz w:val="20"/>
                <w:szCs w:val="16"/>
              </w:rPr>
              <w:t xml:space="preserve">Guided Data Digs &amp; Action Planning  </w:t>
            </w:r>
          </w:p>
        </w:tc>
        <w:tc>
          <w:tcPr>
            <w:tcW w:w="4842" w:type="dxa"/>
          </w:tcPr>
          <w:p w14:paraId="62F5888D" w14:textId="26447C2A" w:rsidR="00533D8C" w:rsidRPr="00B35617" w:rsidRDefault="00493689" w:rsidP="00493689">
            <w:pPr>
              <w:rPr>
                <w:sz w:val="20"/>
                <w:szCs w:val="16"/>
              </w:rPr>
            </w:pPr>
            <w:r w:rsidRPr="00493689">
              <w:rPr>
                <w:sz w:val="20"/>
                <w:szCs w:val="20"/>
              </w:rPr>
              <w:t>Room will be available for guided action planning</w:t>
            </w:r>
            <w:r>
              <w:rPr>
                <w:sz w:val="20"/>
                <w:szCs w:val="20"/>
              </w:rPr>
              <w:t>.</w:t>
            </w:r>
            <w:r w:rsidRPr="00493689">
              <w:rPr>
                <w:sz w:val="20"/>
                <w:szCs w:val="20"/>
              </w:rPr>
              <w:t xml:space="preserve"> MRIP staff available for technical assistance with data digs.</w:t>
            </w:r>
          </w:p>
        </w:tc>
      </w:tr>
      <w:tr w:rsidR="00533D8C" w14:paraId="76D22D3E" w14:textId="77777777" w:rsidTr="00493689">
        <w:trPr>
          <w:trHeight w:val="278"/>
        </w:trPr>
        <w:tc>
          <w:tcPr>
            <w:tcW w:w="2520" w:type="dxa"/>
          </w:tcPr>
          <w:p w14:paraId="1B9C3F41" w14:textId="4B5C3724" w:rsidR="00533D8C" w:rsidRPr="00B35617" w:rsidRDefault="00533D8C" w:rsidP="00533D8C">
            <w:pPr>
              <w:jc w:val="center"/>
              <w:rPr>
                <w:sz w:val="20"/>
                <w:szCs w:val="16"/>
              </w:rPr>
            </w:pPr>
            <w:r w:rsidRPr="00775126">
              <w:rPr>
                <w:color w:val="C00000"/>
                <w:sz w:val="20"/>
                <w:szCs w:val="16"/>
              </w:rPr>
              <w:t xml:space="preserve">*continued from am </w:t>
            </w:r>
          </w:p>
        </w:tc>
        <w:tc>
          <w:tcPr>
            <w:tcW w:w="2268" w:type="dxa"/>
          </w:tcPr>
          <w:p w14:paraId="54337415" w14:textId="49B8711C" w:rsidR="00533D8C" w:rsidRPr="00B35617" w:rsidRDefault="00533D8C" w:rsidP="00533D8C">
            <w:pPr>
              <w:jc w:val="center"/>
              <w:rPr>
                <w:b/>
                <w:sz w:val="20"/>
                <w:szCs w:val="16"/>
              </w:rPr>
            </w:pPr>
            <w:r w:rsidRPr="00B35617">
              <w:rPr>
                <w:b/>
                <w:sz w:val="20"/>
                <w:szCs w:val="16"/>
              </w:rPr>
              <w:t>Sustainability</w:t>
            </w:r>
          </w:p>
        </w:tc>
        <w:tc>
          <w:tcPr>
            <w:tcW w:w="4842" w:type="dxa"/>
          </w:tcPr>
          <w:p w14:paraId="54F930CE" w14:textId="6702D6FB" w:rsidR="00533D8C" w:rsidRPr="00B35617" w:rsidRDefault="00533D8C" w:rsidP="00533D8C">
            <w:pPr>
              <w:jc w:val="center"/>
              <w:rPr>
                <w:sz w:val="20"/>
                <w:szCs w:val="16"/>
              </w:rPr>
            </w:pPr>
            <w:r w:rsidRPr="00B35617">
              <w:rPr>
                <w:sz w:val="20"/>
                <w:szCs w:val="16"/>
              </w:rPr>
              <w:t>See</w:t>
            </w:r>
            <w:r>
              <w:rPr>
                <w:sz w:val="20"/>
                <w:szCs w:val="16"/>
              </w:rPr>
              <w:t xml:space="preserve"> description</w:t>
            </w:r>
            <w:r w:rsidRPr="00B35617">
              <w:rPr>
                <w:sz w:val="20"/>
                <w:szCs w:val="16"/>
              </w:rPr>
              <w:t xml:space="preserve"> above</w:t>
            </w:r>
          </w:p>
        </w:tc>
      </w:tr>
    </w:tbl>
    <w:p w14:paraId="7AAB873C" w14:textId="2046080E" w:rsidR="00C63650" w:rsidRDefault="001D06E0" w:rsidP="00C63650">
      <w:pPr>
        <w:jc w:val="center"/>
      </w:pPr>
      <w:r w:rsidRPr="00AA4794">
        <w:rPr>
          <w:noProof/>
        </w:rPr>
        <w:drawing>
          <wp:inline distT="0" distB="0" distL="0" distR="0" wp14:anchorId="5D02868A" wp14:editId="76764C86">
            <wp:extent cx="6253414" cy="533180"/>
            <wp:effectExtent l="0" t="0" r="0" b="635"/>
            <wp:docPr id="1" name="Picture 1" descr="Minnestoa PB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ogo ms.png"/>
                    <pic:cNvPicPr/>
                  </pic:nvPicPr>
                  <pic:blipFill>
                    <a:blip r:embed="rId4"/>
                    <a:stretch>
                      <a:fillRect/>
                    </a:stretch>
                  </pic:blipFill>
                  <pic:spPr>
                    <a:xfrm>
                      <a:off x="0" y="0"/>
                      <a:ext cx="6285906" cy="535950"/>
                    </a:xfrm>
                    <a:prstGeom prst="rect">
                      <a:avLst/>
                    </a:prstGeom>
                  </pic:spPr>
                </pic:pic>
              </a:graphicData>
            </a:graphic>
          </wp:inline>
        </w:drawing>
      </w:r>
    </w:p>
    <w:tbl>
      <w:tblPr>
        <w:tblStyle w:val="TableGrid"/>
        <w:tblW w:w="0" w:type="auto"/>
        <w:tblInd w:w="378" w:type="dxa"/>
        <w:tblLook w:val="04A0" w:firstRow="1" w:lastRow="0" w:firstColumn="1" w:lastColumn="0" w:noHBand="0" w:noVBand="1"/>
      </w:tblPr>
      <w:tblGrid>
        <w:gridCol w:w="2520"/>
        <w:gridCol w:w="2250"/>
        <w:gridCol w:w="4860"/>
      </w:tblGrid>
      <w:tr w:rsidR="00A567CC" w14:paraId="5B0EC984" w14:textId="77777777" w:rsidTr="00493689">
        <w:tc>
          <w:tcPr>
            <w:tcW w:w="2520" w:type="dxa"/>
            <w:shd w:val="clear" w:color="auto" w:fill="B8CCE4" w:themeFill="accent1" w:themeFillTint="66"/>
            <w:vAlign w:val="bottom"/>
          </w:tcPr>
          <w:p w14:paraId="001C89DF" w14:textId="77777777" w:rsidR="00B7272C" w:rsidRPr="001D06E0" w:rsidRDefault="00A567CC" w:rsidP="00B7272C">
            <w:pPr>
              <w:jc w:val="center"/>
              <w:rPr>
                <w:b/>
                <w:sz w:val="28"/>
              </w:rPr>
            </w:pPr>
            <w:r w:rsidRPr="001D06E0">
              <w:rPr>
                <w:b/>
                <w:sz w:val="28"/>
              </w:rPr>
              <w:t>Wednesday</w:t>
            </w:r>
          </w:p>
          <w:p w14:paraId="2685C0C3" w14:textId="38449EA7" w:rsidR="00A567CC" w:rsidRPr="001D06E0" w:rsidRDefault="00A567CC" w:rsidP="00B7272C">
            <w:pPr>
              <w:jc w:val="center"/>
              <w:rPr>
                <w:b/>
                <w:sz w:val="28"/>
              </w:rPr>
            </w:pPr>
            <w:r w:rsidRPr="001D06E0">
              <w:rPr>
                <w:b/>
                <w:sz w:val="28"/>
              </w:rPr>
              <w:t>January 2</w:t>
            </w:r>
            <w:r w:rsidR="00B35617">
              <w:rPr>
                <w:b/>
                <w:sz w:val="28"/>
              </w:rPr>
              <w:t>9</w:t>
            </w:r>
            <w:r w:rsidR="00B7272C" w:rsidRPr="001D06E0">
              <w:rPr>
                <w:b/>
                <w:sz w:val="28"/>
              </w:rPr>
              <w:t>, 2020</w:t>
            </w:r>
          </w:p>
        </w:tc>
        <w:tc>
          <w:tcPr>
            <w:tcW w:w="2250" w:type="dxa"/>
            <w:shd w:val="clear" w:color="auto" w:fill="B8CCE4" w:themeFill="accent1" w:themeFillTint="66"/>
            <w:vAlign w:val="bottom"/>
          </w:tcPr>
          <w:p w14:paraId="7440CBDC" w14:textId="77777777" w:rsidR="00A567CC" w:rsidRPr="001D06E0" w:rsidRDefault="00A567CC" w:rsidP="00B7272C">
            <w:pPr>
              <w:jc w:val="center"/>
              <w:rPr>
                <w:b/>
                <w:sz w:val="28"/>
              </w:rPr>
            </w:pPr>
            <w:r w:rsidRPr="001D06E0">
              <w:rPr>
                <w:b/>
                <w:sz w:val="28"/>
              </w:rPr>
              <w:t>Title</w:t>
            </w:r>
          </w:p>
        </w:tc>
        <w:tc>
          <w:tcPr>
            <w:tcW w:w="4860" w:type="dxa"/>
            <w:shd w:val="clear" w:color="auto" w:fill="B8CCE4" w:themeFill="accent1" w:themeFillTint="66"/>
            <w:vAlign w:val="bottom"/>
          </w:tcPr>
          <w:p w14:paraId="74D99AA6" w14:textId="77777777" w:rsidR="00A567CC" w:rsidRPr="001D06E0" w:rsidRDefault="00A567CC" w:rsidP="00B7272C">
            <w:pPr>
              <w:jc w:val="center"/>
              <w:rPr>
                <w:b/>
                <w:sz w:val="28"/>
              </w:rPr>
            </w:pPr>
            <w:r w:rsidRPr="001D06E0">
              <w:rPr>
                <w:b/>
                <w:sz w:val="28"/>
              </w:rPr>
              <w:t>Description</w:t>
            </w:r>
          </w:p>
        </w:tc>
      </w:tr>
      <w:tr w:rsidR="00A567CC" w14:paraId="39B9C9F4" w14:textId="77777777" w:rsidTr="00493689">
        <w:tc>
          <w:tcPr>
            <w:tcW w:w="2520" w:type="dxa"/>
          </w:tcPr>
          <w:p w14:paraId="2DE10BF0" w14:textId="6B764CC9" w:rsidR="00A567CC" w:rsidRDefault="00A567CC" w:rsidP="00493689">
            <w:pPr>
              <w:ind w:left="-24" w:right="-102"/>
            </w:pPr>
            <w:r>
              <w:t>Opening Session</w:t>
            </w:r>
            <w:r w:rsidR="00493689">
              <w:t xml:space="preserve"> </w:t>
            </w:r>
            <w:r w:rsidRPr="00C63650">
              <w:t>9:00-9:45</w:t>
            </w:r>
          </w:p>
        </w:tc>
        <w:tc>
          <w:tcPr>
            <w:tcW w:w="2250" w:type="dxa"/>
          </w:tcPr>
          <w:p w14:paraId="2D93B9B3" w14:textId="1DD9319A" w:rsidR="00A567CC" w:rsidRDefault="00A567CC" w:rsidP="00E71818">
            <w:pPr>
              <w:jc w:val="center"/>
            </w:pPr>
          </w:p>
        </w:tc>
        <w:tc>
          <w:tcPr>
            <w:tcW w:w="4860" w:type="dxa"/>
          </w:tcPr>
          <w:p w14:paraId="1747D4C2" w14:textId="77777777" w:rsidR="00A567CC" w:rsidRDefault="00A567CC" w:rsidP="00E71818">
            <w:pPr>
              <w:jc w:val="center"/>
            </w:pPr>
          </w:p>
        </w:tc>
      </w:tr>
      <w:tr w:rsidR="00A567CC" w14:paraId="76831BE5" w14:textId="77777777" w:rsidTr="00493689">
        <w:tc>
          <w:tcPr>
            <w:tcW w:w="2520" w:type="dxa"/>
          </w:tcPr>
          <w:p w14:paraId="27856750" w14:textId="4C745191" w:rsidR="00A567CC" w:rsidRPr="00B35617" w:rsidRDefault="00A567CC" w:rsidP="00E71818">
            <w:pPr>
              <w:jc w:val="center"/>
              <w:rPr>
                <w:b/>
                <w:color w:val="17365D" w:themeColor="text2" w:themeShade="BF"/>
                <w:sz w:val="20"/>
                <w:szCs w:val="20"/>
                <w:u w:val="single"/>
              </w:rPr>
            </w:pPr>
            <w:r w:rsidRPr="00B35617">
              <w:rPr>
                <w:b/>
                <w:color w:val="17365D" w:themeColor="text2" w:themeShade="BF"/>
                <w:sz w:val="20"/>
                <w:szCs w:val="20"/>
                <w:u w:val="single"/>
              </w:rPr>
              <w:t xml:space="preserve">Breakout </w:t>
            </w:r>
            <w:r w:rsidR="00DC06B0" w:rsidRPr="00B35617">
              <w:rPr>
                <w:b/>
                <w:color w:val="17365D" w:themeColor="text2" w:themeShade="BF"/>
                <w:sz w:val="20"/>
                <w:szCs w:val="20"/>
                <w:u w:val="single"/>
              </w:rPr>
              <w:t>#</w:t>
            </w:r>
            <w:r w:rsidRPr="00B35617">
              <w:rPr>
                <w:b/>
                <w:color w:val="17365D" w:themeColor="text2" w:themeShade="BF"/>
                <w:sz w:val="20"/>
                <w:szCs w:val="20"/>
                <w:u w:val="single"/>
              </w:rPr>
              <w:t>1</w:t>
            </w:r>
          </w:p>
          <w:p w14:paraId="43D94174" w14:textId="77777777" w:rsidR="00A567CC" w:rsidRPr="00B35617" w:rsidRDefault="00A567CC" w:rsidP="00E71818">
            <w:pPr>
              <w:jc w:val="center"/>
              <w:rPr>
                <w:sz w:val="20"/>
                <w:szCs w:val="20"/>
              </w:rPr>
            </w:pPr>
            <w:r w:rsidRPr="00B35617">
              <w:rPr>
                <w:sz w:val="20"/>
                <w:szCs w:val="20"/>
              </w:rPr>
              <w:t>10:00-12:00</w:t>
            </w:r>
          </w:p>
        </w:tc>
        <w:tc>
          <w:tcPr>
            <w:tcW w:w="2250" w:type="dxa"/>
            <w:vAlign w:val="center"/>
          </w:tcPr>
          <w:p w14:paraId="00B0CD5F" w14:textId="01763AF3" w:rsidR="00A567CC" w:rsidRPr="00B35617" w:rsidRDefault="00A567CC" w:rsidP="00493689">
            <w:pPr>
              <w:jc w:val="center"/>
              <w:rPr>
                <w:b/>
                <w:sz w:val="20"/>
                <w:szCs w:val="20"/>
              </w:rPr>
            </w:pPr>
            <w:r w:rsidRPr="00B35617">
              <w:rPr>
                <w:b/>
                <w:sz w:val="20"/>
                <w:szCs w:val="20"/>
              </w:rPr>
              <w:t>PBIS &amp; SEL</w:t>
            </w:r>
          </w:p>
        </w:tc>
        <w:tc>
          <w:tcPr>
            <w:tcW w:w="4860" w:type="dxa"/>
          </w:tcPr>
          <w:p w14:paraId="3EF6CD5D" w14:textId="64688516" w:rsidR="00A567CC" w:rsidRPr="00B35617" w:rsidRDefault="00A567CC" w:rsidP="00A567CC">
            <w:pPr>
              <w:rPr>
                <w:sz w:val="20"/>
                <w:szCs w:val="20"/>
              </w:rPr>
            </w:pPr>
            <w:r w:rsidRPr="00B35617">
              <w:rPr>
                <w:sz w:val="20"/>
                <w:szCs w:val="20"/>
              </w:rPr>
              <w:t>This breakout will include:</w:t>
            </w:r>
          </w:p>
          <w:p w14:paraId="1D314E64" w14:textId="18C67B08" w:rsidR="00A567CC" w:rsidRPr="00B35617" w:rsidRDefault="00A567CC" w:rsidP="00A567CC">
            <w:pPr>
              <w:rPr>
                <w:sz w:val="20"/>
                <w:szCs w:val="20"/>
              </w:rPr>
            </w:pPr>
            <w:r w:rsidRPr="00B35617">
              <w:rPr>
                <w:sz w:val="20"/>
                <w:szCs w:val="20"/>
              </w:rPr>
              <w:t xml:space="preserve">•An overview of the relationship between PBIS, SEL and student success.  </w:t>
            </w:r>
          </w:p>
          <w:p w14:paraId="0799117F" w14:textId="116A93D0" w:rsidR="00A567CC" w:rsidRPr="00B35617" w:rsidRDefault="00A567CC" w:rsidP="00A567CC">
            <w:pPr>
              <w:rPr>
                <w:sz w:val="20"/>
                <w:szCs w:val="20"/>
              </w:rPr>
            </w:pPr>
            <w:r w:rsidRPr="00B35617">
              <w:rPr>
                <w:sz w:val="20"/>
                <w:szCs w:val="20"/>
              </w:rPr>
              <w:t xml:space="preserve">•PBIS through a Trauma-Informed lens </w:t>
            </w:r>
          </w:p>
          <w:p w14:paraId="19C35AE7" w14:textId="40B544FD" w:rsidR="00A567CC" w:rsidRPr="00B35617" w:rsidRDefault="00A567CC" w:rsidP="00A567CC">
            <w:pPr>
              <w:rPr>
                <w:sz w:val="20"/>
                <w:szCs w:val="20"/>
              </w:rPr>
            </w:pPr>
            <w:r w:rsidRPr="00B35617">
              <w:rPr>
                <w:sz w:val="20"/>
                <w:szCs w:val="20"/>
              </w:rPr>
              <w:t>•PBIS &amp; SEL Strategies for Managing Stress &amp; Strong Emotions</w:t>
            </w:r>
          </w:p>
        </w:tc>
      </w:tr>
      <w:tr w:rsidR="0005322B" w14:paraId="616A60EE" w14:textId="77777777" w:rsidTr="00493689">
        <w:tc>
          <w:tcPr>
            <w:tcW w:w="2520" w:type="dxa"/>
          </w:tcPr>
          <w:p w14:paraId="69921BB8" w14:textId="77777777" w:rsidR="0005322B" w:rsidRPr="00C24403" w:rsidRDefault="0005322B" w:rsidP="00C57806">
            <w:pPr>
              <w:jc w:val="center"/>
              <w:rPr>
                <w:color w:val="C00000"/>
                <w:sz w:val="20"/>
                <w:szCs w:val="20"/>
              </w:rPr>
            </w:pPr>
            <w:r w:rsidRPr="00C24403">
              <w:rPr>
                <w:color w:val="C00000"/>
                <w:sz w:val="20"/>
                <w:szCs w:val="20"/>
              </w:rPr>
              <w:t xml:space="preserve">*This is an </w:t>
            </w:r>
            <w:r w:rsidRPr="00C24403">
              <w:rPr>
                <w:b/>
                <w:bCs/>
                <w:color w:val="C00000"/>
                <w:sz w:val="20"/>
                <w:szCs w:val="20"/>
              </w:rPr>
              <w:t>ALL-DAY</w:t>
            </w:r>
            <w:r w:rsidRPr="00C24403">
              <w:rPr>
                <w:color w:val="C00000"/>
                <w:sz w:val="20"/>
                <w:szCs w:val="20"/>
              </w:rPr>
              <w:t xml:space="preserve"> session</w:t>
            </w:r>
          </w:p>
          <w:p w14:paraId="253E407B" w14:textId="77777777" w:rsidR="0005322B" w:rsidRPr="00B35617" w:rsidRDefault="0005322B" w:rsidP="00C57806">
            <w:pPr>
              <w:jc w:val="center"/>
              <w:rPr>
                <w:color w:val="FF0000"/>
                <w:sz w:val="20"/>
                <w:szCs w:val="20"/>
              </w:rPr>
            </w:pPr>
          </w:p>
          <w:p w14:paraId="603C71F8" w14:textId="77777777" w:rsidR="0005322B" w:rsidRPr="00B35617" w:rsidRDefault="0005322B" w:rsidP="00C57806">
            <w:pPr>
              <w:jc w:val="center"/>
              <w:rPr>
                <w:sz w:val="20"/>
                <w:szCs w:val="20"/>
              </w:rPr>
            </w:pPr>
            <w:r w:rsidRPr="00B35617">
              <w:rPr>
                <w:sz w:val="20"/>
                <w:szCs w:val="20"/>
              </w:rPr>
              <w:t>Registrants will attend 10:00-12:00</w:t>
            </w:r>
          </w:p>
          <w:p w14:paraId="09ED1548" w14:textId="77777777" w:rsidR="0005322B" w:rsidRPr="00B35617" w:rsidRDefault="0005322B" w:rsidP="00C57806">
            <w:pPr>
              <w:jc w:val="center"/>
              <w:rPr>
                <w:sz w:val="20"/>
                <w:szCs w:val="20"/>
              </w:rPr>
            </w:pPr>
            <w:r w:rsidRPr="00B35617">
              <w:rPr>
                <w:sz w:val="20"/>
                <w:szCs w:val="20"/>
              </w:rPr>
              <w:t>AND</w:t>
            </w:r>
          </w:p>
          <w:p w14:paraId="6BD3B038" w14:textId="67562AFE" w:rsidR="0005322B" w:rsidRPr="00B35617" w:rsidRDefault="0005322B" w:rsidP="00E71818">
            <w:pPr>
              <w:jc w:val="center"/>
              <w:rPr>
                <w:sz w:val="20"/>
                <w:szCs w:val="20"/>
              </w:rPr>
            </w:pPr>
            <w:r w:rsidRPr="00B35617">
              <w:rPr>
                <w:sz w:val="20"/>
                <w:szCs w:val="20"/>
              </w:rPr>
              <w:t>1:00-3:00</w:t>
            </w:r>
          </w:p>
        </w:tc>
        <w:tc>
          <w:tcPr>
            <w:tcW w:w="2250" w:type="dxa"/>
            <w:vAlign w:val="center"/>
          </w:tcPr>
          <w:p w14:paraId="331C4C3B" w14:textId="6FBC492F" w:rsidR="0005322B" w:rsidRPr="00B35617" w:rsidRDefault="0005322B" w:rsidP="00493689">
            <w:pPr>
              <w:jc w:val="center"/>
              <w:rPr>
                <w:b/>
                <w:sz w:val="20"/>
                <w:szCs w:val="20"/>
              </w:rPr>
            </w:pPr>
            <w:r w:rsidRPr="00B35617">
              <w:rPr>
                <w:b/>
                <w:sz w:val="20"/>
                <w:szCs w:val="20"/>
              </w:rPr>
              <w:t>Sustainability</w:t>
            </w:r>
          </w:p>
        </w:tc>
        <w:tc>
          <w:tcPr>
            <w:tcW w:w="4860" w:type="dxa"/>
          </w:tcPr>
          <w:p w14:paraId="25507408" w14:textId="77777777" w:rsidR="0005322B" w:rsidRPr="00B35617" w:rsidRDefault="0005322B" w:rsidP="00C57806">
            <w:pPr>
              <w:rPr>
                <w:sz w:val="20"/>
                <w:szCs w:val="20"/>
              </w:rPr>
            </w:pPr>
            <w:r w:rsidRPr="00B35617">
              <w:rPr>
                <w:b/>
                <w:bCs/>
                <w:sz w:val="20"/>
                <w:szCs w:val="20"/>
                <w:lang w:val="x-none"/>
              </w:rPr>
              <w:t>·</w:t>
            </w:r>
            <w:r w:rsidRPr="00B35617">
              <w:rPr>
                <w:b/>
                <w:bCs/>
                <w:sz w:val="20"/>
                <w:szCs w:val="20"/>
              </w:rPr>
              <w:t> </w:t>
            </w:r>
            <w:r w:rsidRPr="00B35617">
              <w:rPr>
                <w:sz w:val="20"/>
                <w:szCs w:val="20"/>
              </w:rPr>
              <w:t>Brief Overview of PBIS</w:t>
            </w:r>
          </w:p>
          <w:p w14:paraId="1A801639" w14:textId="77777777" w:rsidR="0005322B" w:rsidRPr="00B35617" w:rsidRDefault="0005322B" w:rsidP="00C57806">
            <w:pPr>
              <w:rPr>
                <w:sz w:val="20"/>
                <w:szCs w:val="20"/>
              </w:rPr>
            </w:pPr>
            <w:r w:rsidRPr="00B35617">
              <w:rPr>
                <w:b/>
                <w:bCs/>
                <w:sz w:val="20"/>
                <w:szCs w:val="20"/>
                <w:lang w:val="x-none"/>
              </w:rPr>
              <w:t>·</w:t>
            </w:r>
            <w:r w:rsidRPr="00B35617">
              <w:rPr>
                <w:b/>
                <w:bCs/>
                <w:sz w:val="20"/>
                <w:szCs w:val="20"/>
              </w:rPr>
              <w:t> </w:t>
            </w:r>
            <w:r w:rsidRPr="00B35617">
              <w:rPr>
                <w:sz w:val="20"/>
                <w:szCs w:val="20"/>
              </w:rPr>
              <w:t xml:space="preserve">Reconnect with data </w:t>
            </w:r>
          </w:p>
          <w:p w14:paraId="3EE14ED7" w14:textId="77777777" w:rsidR="0005322B" w:rsidRPr="00B35617" w:rsidRDefault="0005322B" w:rsidP="00C57806">
            <w:pPr>
              <w:rPr>
                <w:sz w:val="20"/>
                <w:szCs w:val="20"/>
              </w:rPr>
            </w:pPr>
            <w:r w:rsidRPr="00B35617">
              <w:rPr>
                <w:b/>
                <w:bCs/>
                <w:sz w:val="20"/>
                <w:szCs w:val="20"/>
                <w:lang w:val="x-none"/>
              </w:rPr>
              <w:t>·</w:t>
            </w:r>
            <w:r w:rsidRPr="00B35617">
              <w:rPr>
                <w:b/>
                <w:bCs/>
                <w:sz w:val="20"/>
                <w:szCs w:val="20"/>
              </w:rPr>
              <w:t> </w:t>
            </w:r>
            <w:r w:rsidRPr="00B35617">
              <w:rPr>
                <w:sz w:val="20"/>
                <w:szCs w:val="20"/>
              </w:rPr>
              <w:t xml:space="preserve">Learn about building capacity for Tier </w:t>
            </w:r>
            <w:proofErr w:type="spellStart"/>
            <w:r w:rsidRPr="00B35617">
              <w:rPr>
                <w:sz w:val="20"/>
                <w:szCs w:val="20"/>
              </w:rPr>
              <w:t>ll</w:t>
            </w:r>
            <w:proofErr w:type="spellEnd"/>
            <w:r w:rsidRPr="00B35617">
              <w:rPr>
                <w:sz w:val="20"/>
                <w:szCs w:val="20"/>
              </w:rPr>
              <w:t xml:space="preserve"> Supports </w:t>
            </w:r>
          </w:p>
          <w:p w14:paraId="649A688B" w14:textId="77777777" w:rsidR="0005322B" w:rsidRPr="00B35617" w:rsidRDefault="0005322B" w:rsidP="00C57806">
            <w:pPr>
              <w:rPr>
                <w:sz w:val="20"/>
                <w:szCs w:val="20"/>
              </w:rPr>
            </w:pPr>
            <w:r w:rsidRPr="00B35617">
              <w:rPr>
                <w:b/>
                <w:bCs/>
                <w:sz w:val="20"/>
                <w:szCs w:val="20"/>
                <w:lang w:val="x-none"/>
              </w:rPr>
              <w:t>·</w:t>
            </w:r>
            <w:r w:rsidRPr="00B35617">
              <w:rPr>
                <w:b/>
                <w:bCs/>
                <w:sz w:val="20"/>
                <w:szCs w:val="20"/>
              </w:rPr>
              <w:t> </w:t>
            </w:r>
            <w:r w:rsidRPr="00B35617">
              <w:rPr>
                <w:sz w:val="20"/>
                <w:szCs w:val="20"/>
              </w:rPr>
              <w:t xml:space="preserve">Assess your current status and plan your next steps </w:t>
            </w:r>
          </w:p>
          <w:p w14:paraId="12A97F8E" w14:textId="77777777" w:rsidR="0005322B" w:rsidRPr="00B35617" w:rsidRDefault="0005322B" w:rsidP="00C57806">
            <w:pPr>
              <w:jc w:val="center"/>
              <w:rPr>
                <w:sz w:val="20"/>
                <w:szCs w:val="20"/>
              </w:rPr>
            </w:pPr>
            <w:r w:rsidRPr="00B35617">
              <w:rPr>
                <w:sz w:val="20"/>
                <w:szCs w:val="20"/>
              </w:rPr>
              <w:t> </w:t>
            </w:r>
          </w:p>
          <w:p w14:paraId="5FA53EE3" w14:textId="77777777" w:rsidR="0005322B" w:rsidRPr="00B35617" w:rsidRDefault="0005322B" w:rsidP="00E71818">
            <w:pPr>
              <w:rPr>
                <w:sz w:val="20"/>
                <w:szCs w:val="20"/>
              </w:rPr>
            </w:pPr>
          </w:p>
        </w:tc>
      </w:tr>
      <w:tr w:rsidR="00A567CC" w14:paraId="05E686C8" w14:textId="77777777" w:rsidTr="00493689">
        <w:tc>
          <w:tcPr>
            <w:tcW w:w="2520" w:type="dxa"/>
          </w:tcPr>
          <w:p w14:paraId="1ED20C94" w14:textId="77777777" w:rsidR="00A567CC" w:rsidRPr="00B35617" w:rsidRDefault="00A567CC" w:rsidP="00E71818">
            <w:pPr>
              <w:jc w:val="center"/>
              <w:rPr>
                <w:sz w:val="20"/>
                <w:szCs w:val="20"/>
              </w:rPr>
            </w:pPr>
          </w:p>
        </w:tc>
        <w:tc>
          <w:tcPr>
            <w:tcW w:w="2250" w:type="dxa"/>
            <w:vAlign w:val="center"/>
          </w:tcPr>
          <w:p w14:paraId="7B3946AE" w14:textId="6090068F" w:rsidR="00A567CC" w:rsidRPr="00B35617" w:rsidRDefault="00A567CC" w:rsidP="00493689">
            <w:pPr>
              <w:jc w:val="center"/>
              <w:rPr>
                <w:b/>
                <w:sz w:val="20"/>
                <w:szCs w:val="20"/>
              </w:rPr>
            </w:pPr>
            <w:r w:rsidRPr="00B35617">
              <w:rPr>
                <w:b/>
                <w:sz w:val="20"/>
                <w:szCs w:val="20"/>
              </w:rPr>
              <w:t>PBIS &amp; Restorative Practices</w:t>
            </w:r>
          </w:p>
        </w:tc>
        <w:tc>
          <w:tcPr>
            <w:tcW w:w="4860" w:type="dxa"/>
          </w:tcPr>
          <w:p w14:paraId="5F5974E6" w14:textId="0F9455DB" w:rsidR="00A567CC" w:rsidRPr="00B35617" w:rsidRDefault="00B35617" w:rsidP="00493689">
            <w:pPr>
              <w:rPr>
                <w:sz w:val="20"/>
                <w:szCs w:val="20"/>
              </w:rPr>
            </w:pPr>
            <w:r w:rsidRPr="00B35617">
              <w:rPr>
                <w:sz w:val="20"/>
                <w:szCs w:val="20"/>
              </w:rPr>
              <w:t>Restorative practices (RP), when used throughout the school, can help to improve school climate and provide an alternative to exclusionary discipline. RP focuses on building relationships and creating community in school to prevent harm, to repair relationships and to address the needs of everyone impacted by the harm. Connections to the PBIS framework will be explored.</w:t>
            </w:r>
            <w:r w:rsidR="00493689" w:rsidRPr="00B35617">
              <w:rPr>
                <w:sz w:val="20"/>
                <w:szCs w:val="20"/>
              </w:rPr>
              <w:t xml:space="preserve"> </w:t>
            </w:r>
          </w:p>
        </w:tc>
      </w:tr>
      <w:tr w:rsidR="00A567CC" w14:paraId="039BD6A3" w14:textId="77777777" w:rsidTr="00493689">
        <w:tc>
          <w:tcPr>
            <w:tcW w:w="2520" w:type="dxa"/>
          </w:tcPr>
          <w:p w14:paraId="77CD575B" w14:textId="77777777" w:rsidR="00A567CC" w:rsidRPr="00B35617" w:rsidRDefault="00A567CC" w:rsidP="00E71818">
            <w:pPr>
              <w:jc w:val="center"/>
              <w:rPr>
                <w:sz w:val="20"/>
                <w:szCs w:val="20"/>
              </w:rPr>
            </w:pPr>
          </w:p>
        </w:tc>
        <w:tc>
          <w:tcPr>
            <w:tcW w:w="2250" w:type="dxa"/>
            <w:vAlign w:val="center"/>
          </w:tcPr>
          <w:p w14:paraId="1B9D40D0" w14:textId="70CD7735" w:rsidR="00A567CC" w:rsidRPr="00B35617" w:rsidRDefault="00A567CC" w:rsidP="00493689">
            <w:pPr>
              <w:jc w:val="center"/>
              <w:rPr>
                <w:b/>
                <w:sz w:val="20"/>
                <w:szCs w:val="20"/>
              </w:rPr>
            </w:pPr>
            <w:r w:rsidRPr="00B35617">
              <w:rPr>
                <w:b/>
                <w:sz w:val="20"/>
                <w:szCs w:val="20"/>
              </w:rPr>
              <w:t>Tier II &amp; Tier III</w:t>
            </w:r>
          </w:p>
        </w:tc>
        <w:tc>
          <w:tcPr>
            <w:tcW w:w="4860" w:type="dxa"/>
          </w:tcPr>
          <w:p w14:paraId="7ACC1DB0" w14:textId="386A6AD3" w:rsidR="00A567CC" w:rsidRPr="00B35617" w:rsidRDefault="00493689" w:rsidP="00493689">
            <w:pPr>
              <w:rPr>
                <w:sz w:val="20"/>
                <w:szCs w:val="20"/>
              </w:rPr>
            </w:pPr>
            <w:r w:rsidRPr="00493689">
              <w:rPr>
                <w:sz w:val="18"/>
                <w:szCs w:val="18"/>
              </w:rPr>
              <w:t xml:space="preserve">The Tier II/Tier III PBIS model was developed in </w:t>
            </w:r>
            <w:r w:rsidRPr="00493689">
              <w:rPr>
                <w:sz w:val="20"/>
                <w:szCs w:val="20"/>
              </w:rPr>
              <w:t>response to schools’ challenges with providing effective interventions in a timely manner for students with more complex needs. Early identification of students with needs is paramount to intervening as quickly as possible and minimizing the potential for academic or social failure.</w:t>
            </w:r>
          </w:p>
        </w:tc>
      </w:tr>
      <w:tr w:rsidR="00A567CC" w14:paraId="7EBB54F1" w14:textId="77777777" w:rsidTr="00493689">
        <w:tc>
          <w:tcPr>
            <w:tcW w:w="2520" w:type="dxa"/>
          </w:tcPr>
          <w:p w14:paraId="0C85DBB2" w14:textId="77777777" w:rsidR="00A567CC" w:rsidRPr="00B35617" w:rsidRDefault="00A567CC" w:rsidP="00E71818">
            <w:pPr>
              <w:jc w:val="center"/>
              <w:rPr>
                <w:sz w:val="20"/>
                <w:szCs w:val="20"/>
              </w:rPr>
            </w:pPr>
          </w:p>
        </w:tc>
        <w:tc>
          <w:tcPr>
            <w:tcW w:w="2250" w:type="dxa"/>
          </w:tcPr>
          <w:p w14:paraId="064A0326" w14:textId="77777777" w:rsidR="00A567CC" w:rsidRPr="00B35617" w:rsidRDefault="00A567CC" w:rsidP="00E71818">
            <w:pPr>
              <w:jc w:val="center"/>
              <w:rPr>
                <w:b/>
                <w:sz w:val="20"/>
                <w:szCs w:val="20"/>
              </w:rPr>
            </w:pPr>
            <w:r w:rsidRPr="00B35617">
              <w:rPr>
                <w:b/>
                <w:sz w:val="20"/>
                <w:szCs w:val="20"/>
              </w:rPr>
              <w:t>PBIS in a Level 3 and 4 Setting</w:t>
            </w:r>
          </w:p>
        </w:tc>
        <w:tc>
          <w:tcPr>
            <w:tcW w:w="4860" w:type="dxa"/>
          </w:tcPr>
          <w:p w14:paraId="60678738" w14:textId="665D1E1F" w:rsidR="00A567CC" w:rsidRPr="00B35617" w:rsidRDefault="00493689" w:rsidP="00B35617">
            <w:pPr>
              <w:rPr>
                <w:sz w:val="20"/>
                <w:szCs w:val="20"/>
              </w:rPr>
            </w:pPr>
            <w:r w:rsidRPr="00533D8C">
              <w:rPr>
                <w:sz w:val="20"/>
                <w:szCs w:val="20"/>
              </w:rPr>
              <w:t>This session will focus on PBIS in a Level 3 and 4 setting.</w:t>
            </w:r>
          </w:p>
        </w:tc>
      </w:tr>
      <w:tr w:rsidR="00A567CC" w14:paraId="15FA55C4" w14:textId="77777777" w:rsidTr="00493689">
        <w:tc>
          <w:tcPr>
            <w:tcW w:w="2520" w:type="dxa"/>
            <w:tcBorders>
              <w:bottom w:val="single" w:sz="4" w:space="0" w:color="auto"/>
            </w:tcBorders>
          </w:tcPr>
          <w:p w14:paraId="73B6AD70" w14:textId="77777777" w:rsidR="00A567CC" w:rsidRPr="00B35617" w:rsidRDefault="00A567CC" w:rsidP="00E71818">
            <w:pPr>
              <w:jc w:val="center"/>
              <w:rPr>
                <w:sz w:val="20"/>
                <w:szCs w:val="20"/>
              </w:rPr>
            </w:pPr>
          </w:p>
        </w:tc>
        <w:tc>
          <w:tcPr>
            <w:tcW w:w="2250" w:type="dxa"/>
            <w:tcBorders>
              <w:bottom w:val="single" w:sz="4" w:space="0" w:color="auto"/>
            </w:tcBorders>
          </w:tcPr>
          <w:p w14:paraId="4228A6AF" w14:textId="77777777" w:rsidR="00A567CC" w:rsidRPr="00B35617" w:rsidRDefault="00A567CC" w:rsidP="00E71818">
            <w:pPr>
              <w:jc w:val="center"/>
              <w:rPr>
                <w:b/>
                <w:sz w:val="20"/>
                <w:szCs w:val="20"/>
              </w:rPr>
            </w:pPr>
            <w:r w:rsidRPr="00B35617">
              <w:rPr>
                <w:b/>
                <w:sz w:val="20"/>
                <w:szCs w:val="20"/>
              </w:rPr>
              <w:t xml:space="preserve">Guided Data Digs &amp; Action Planning  </w:t>
            </w:r>
          </w:p>
        </w:tc>
        <w:tc>
          <w:tcPr>
            <w:tcW w:w="4860" w:type="dxa"/>
            <w:tcBorders>
              <w:bottom w:val="single" w:sz="4" w:space="0" w:color="auto"/>
            </w:tcBorders>
          </w:tcPr>
          <w:p w14:paraId="2C8F714D" w14:textId="60292B2E" w:rsidR="00A567CC" w:rsidRPr="00B35617" w:rsidRDefault="00493689" w:rsidP="00493689">
            <w:pPr>
              <w:rPr>
                <w:sz w:val="20"/>
                <w:szCs w:val="20"/>
              </w:rPr>
            </w:pPr>
            <w:r w:rsidRPr="00493689">
              <w:rPr>
                <w:sz w:val="20"/>
                <w:szCs w:val="20"/>
              </w:rPr>
              <w:t>Room will be available for guided action planning</w:t>
            </w:r>
            <w:r>
              <w:rPr>
                <w:sz w:val="20"/>
                <w:szCs w:val="20"/>
              </w:rPr>
              <w:t>.</w:t>
            </w:r>
            <w:r w:rsidRPr="00493689">
              <w:rPr>
                <w:sz w:val="20"/>
                <w:szCs w:val="20"/>
              </w:rPr>
              <w:t xml:space="preserve"> MRIP staff available for technical assistance with data digs.</w:t>
            </w:r>
          </w:p>
        </w:tc>
      </w:tr>
      <w:tr w:rsidR="00A46148" w14:paraId="7E5E644D" w14:textId="77777777" w:rsidTr="00AC3575">
        <w:tc>
          <w:tcPr>
            <w:tcW w:w="9630" w:type="dxa"/>
            <w:gridSpan w:val="3"/>
            <w:shd w:val="clear" w:color="auto" w:fill="D6E3BC" w:themeFill="accent3" w:themeFillTint="66"/>
          </w:tcPr>
          <w:p w14:paraId="0106D678" w14:textId="118DB0B5" w:rsidR="00A46148" w:rsidRPr="00B35617" w:rsidRDefault="00A46148" w:rsidP="00C531AC">
            <w:pPr>
              <w:jc w:val="center"/>
              <w:rPr>
                <w:sz w:val="20"/>
                <w:szCs w:val="20"/>
              </w:rPr>
            </w:pPr>
            <w:r w:rsidRPr="00B35617">
              <w:rPr>
                <w:b/>
                <w:sz w:val="20"/>
                <w:szCs w:val="20"/>
              </w:rPr>
              <w:t>LUNCH BREAK</w:t>
            </w:r>
            <w:r>
              <w:rPr>
                <w:b/>
                <w:sz w:val="20"/>
                <w:szCs w:val="20"/>
              </w:rPr>
              <w:t xml:space="preserve"> - </w:t>
            </w:r>
            <w:r w:rsidRPr="00B35617">
              <w:rPr>
                <w:b/>
                <w:sz w:val="20"/>
                <w:szCs w:val="20"/>
              </w:rPr>
              <w:t>Lunch provided on site</w:t>
            </w:r>
          </w:p>
        </w:tc>
      </w:tr>
      <w:tr w:rsidR="00C531AC" w14:paraId="4F94220B" w14:textId="77777777" w:rsidTr="00493689">
        <w:tc>
          <w:tcPr>
            <w:tcW w:w="2520" w:type="dxa"/>
          </w:tcPr>
          <w:p w14:paraId="063ACC59" w14:textId="77777777" w:rsidR="00C531AC" w:rsidRPr="00B35617" w:rsidRDefault="00C531AC" w:rsidP="00C531AC">
            <w:pPr>
              <w:jc w:val="center"/>
              <w:rPr>
                <w:b/>
                <w:color w:val="17365D" w:themeColor="text2" w:themeShade="BF"/>
                <w:sz w:val="20"/>
                <w:szCs w:val="20"/>
                <w:u w:val="single"/>
              </w:rPr>
            </w:pPr>
            <w:r w:rsidRPr="00B35617">
              <w:rPr>
                <w:b/>
                <w:color w:val="17365D" w:themeColor="text2" w:themeShade="BF"/>
                <w:sz w:val="20"/>
                <w:szCs w:val="20"/>
                <w:u w:val="single"/>
              </w:rPr>
              <w:t>Breakout #2</w:t>
            </w:r>
          </w:p>
          <w:p w14:paraId="18BE206A" w14:textId="77777777" w:rsidR="00C531AC" w:rsidRPr="00B35617" w:rsidRDefault="00C531AC" w:rsidP="00C531AC">
            <w:pPr>
              <w:jc w:val="center"/>
              <w:rPr>
                <w:sz w:val="20"/>
                <w:szCs w:val="20"/>
              </w:rPr>
            </w:pPr>
            <w:r w:rsidRPr="00B35617">
              <w:rPr>
                <w:sz w:val="20"/>
                <w:szCs w:val="20"/>
              </w:rPr>
              <w:t>1:00-3:00</w:t>
            </w:r>
          </w:p>
        </w:tc>
        <w:tc>
          <w:tcPr>
            <w:tcW w:w="2250" w:type="dxa"/>
            <w:vAlign w:val="center"/>
          </w:tcPr>
          <w:p w14:paraId="50EE512F" w14:textId="105877D1" w:rsidR="00C531AC" w:rsidRPr="00B35617" w:rsidRDefault="00C531AC" w:rsidP="00C531AC">
            <w:pPr>
              <w:jc w:val="center"/>
              <w:rPr>
                <w:b/>
                <w:sz w:val="20"/>
                <w:szCs w:val="20"/>
              </w:rPr>
            </w:pPr>
            <w:r w:rsidRPr="00B35617">
              <w:rPr>
                <w:b/>
                <w:sz w:val="20"/>
                <w:szCs w:val="20"/>
              </w:rPr>
              <w:t>Classroom Management</w:t>
            </w:r>
          </w:p>
        </w:tc>
        <w:tc>
          <w:tcPr>
            <w:tcW w:w="4860" w:type="dxa"/>
          </w:tcPr>
          <w:p w14:paraId="61AD4746" w14:textId="5FF86B09" w:rsidR="00C531AC" w:rsidRPr="00B35617" w:rsidRDefault="00C531AC" w:rsidP="00C531AC">
            <w:pPr>
              <w:rPr>
                <w:sz w:val="20"/>
                <w:szCs w:val="20"/>
              </w:rPr>
            </w:pPr>
            <w:r w:rsidRPr="00B35617">
              <w:rPr>
                <w:sz w:val="20"/>
                <w:szCs w:val="20"/>
              </w:rPr>
              <w:t>This session will focus on how to prevent problem behavior and respond more effectively to behavioral errors. Attendees will have time to create products to take back to their classrooms to strengthen positive behavior support in the classroom and ask questions of presenters and other participants.</w:t>
            </w:r>
          </w:p>
        </w:tc>
      </w:tr>
      <w:tr w:rsidR="00C531AC" w14:paraId="10C3D2AE" w14:textId="77777777" w:rsidTr="00493689">
        <w:tc>
          <w:tcPr>
            <w:tcW w:w="2520" w:type="dxa"/>
          </w:tcPr>
          <w:p w14:paraId="1FED6B25" w14:textId="0C2F5DE9" w:rsidR="00C531AC" w:rsidRPr="00B35617" w:rsidRDefault="00C531AC" w:rsidP="00C531AC">
            <w:pPr>
              <w:jc w:val="center"/>
              <w:rPr>
                <w:sz w:val="20"/>
                <w:szCs w:val="20"/>
              </w:rPr>
            </w:pPr>
            <w:r w:rsidRPr="00C24403">
              <w:rPr>
                <w:color w:val="C00000"/>
                <w:sz w:val="20"/>
                <w:szCs w:val="20"/>
              </w:rPr>
              <w:t xml:space="preserve">*continued from am </w:t>
            </w:r>
          </w:p>
        </w:tc>
        <w:tc>
          <w:tcPr>
            <w:tcW w:w="2250" w:type="dxa"/>
          </w:tcPr>
          <w:p w14:paraId="723439DD" w14:textId="10326FF7" w:rsidR="00C531AC" w:rsidRPr="00B35617" w:rsidRDefault="00C531AC" w:rsidP="00C531AC">
            <w:pPr>
              <w:jc w:val="center"/>
              <w:rPr>
                <w:b/>
                <w:sz w:val="20"/>
                <w:szCs w:val="20"/>
              </w:rPr>
            </w:pPr>
            <w:r w:rsidRPr="00B35617">
              <w:rPr>
                <w:b/>
                <w:sz w:val="20"/>
                <w:szCs w:val="20"/>
              </w:rPr>
              <w:t>Sustainability</w:t>
            </w:r>
          </w:p>
        </w:tc>
        <w:tc>
          <w:tcPr>
            <w:tcW w:w="4860" w:type="dxa"/>
          </w:tcPr>
          <w:p w14:paraId="589CC1CE" w14:textId="672340EB" w:rsidR="00C531AC" w:rsidRPr="00B35617" w:rsidRDefault="00C531AC" w:rsidP="00C531AC">
            <w:pPr>
              <w:jc w:val="center"/>
              <w:rPr>
                <w:sz w:val="20"/>
                <w:szCs w:val="20"/>
              </w:rPr>
            </w:pPr>
            <w:r w:rsidRPr="00B35617">
              <w:rPr>
                <w:sz w:val="20"/>
                <w:szCs w:val="20"/>
              </w:rPr>
              <w:t>See</w:t>
            </w:r>
            <w:r>
              <w:rPr>
                <w:sz w:val="20"/>
                <w:szCs w:val="20"/>
              </w:rPr>
              <w:t xml:space="preserve"> description </w:t>
            </w:r>
            <w:r w:rsidRPr="00B35617">
              <w:rPr>
                <w:sz w:val="20"/>
                <w:szCs w:val="20"/>
              </w:rPr>
              <w:t>above</w:t>
            </w:r>
          </w:p>
        </w:tc>
      </w:tr>
      <w:tr w:rsidR="00C531AC" w14:paraId="014B9164" w14:textId="77777777" w:rsidTr="00493689">
        <w:tc>
          <w:tcPr>
            <w:tcW w:w="2520" w:type="dxa"/>
          </w:tcPr>
          <w:p w14:paraId="00EAE321" w14:textId="77777777" w:rsidR="00C531AC" w:rsidRPr="00B35617" w:rsidRDefault="00C531AC" w:rsidP="00C531AC">
            <w:pPr>
              <w:jc w:val="center"/>
              <w:rPr>
                <w:sz w:val="20"/>
                <w:szCs w:val="20"/>
              </w:rPr>
            </w:pPr>
          </w:p>
        </w:tc>
        <w:tc>
          <w:tcPr>
            <w:tcW w:w="2250" w:type="dxa"/>
          </w:tcPr>
          <w:p w14:paraId="4E182861" w14:textId="77777777" w:rsidR="00C531AC" w:rsidRPr="00B35617" w:rsidRDefault="00C531AC" w:rsidP="00C531AC">
            <w:pPr>
              <w:jc w:val="center"/>
              <w:rPr>
                <w:b/>
                <w:sz w:val="20"/>
                <w:szCs w:val="20"/>
              </w:rPr>
            </w:pPr>
            <w:r w:rsidRPr="00B35617">
              <w:rPr>
                <w:b/>
                <w:sz w:val="20"/>
                <w:szCs w:val="20"/>
              </w:rPr>
              <w:t>Tier II &amp; Tier III</w:t>
            </w:r>
          </w:p>
        </w:tc>
        <w:tc>
          <w:tcPr>
            <w:tcW w:w="4860" w:type="dxa"/>
          </w:tcPr>
          <w:p w14:paraId="0FD1DE58" w14:textId="67E20605" w:rsidR="00C531AC" w:rsidRPr="00B35617" w:rsidRDefault="00C531AC" w:rsidP="00C531AC">
            <w:pPr>
              <w:jc w:val="center"/>
              <w:rPr>
                <w:sz w:val="20"/>
                <w:szCs w:val="20"/>
              </w:rPr>
            </w:pPr>
            <w:r>
              <w:rPr>
                <w:sz w:val="20"/>
                <w:szCs w:val="20"/>
              </w:rPr>
              <w:t>See description above</w:t>
            </w:r>
          </w:p>
        </w:tc>
      </w:tr>
      <w:tr w:rsidR="00C531AC" w14:paraId="6ADD5C18" w14:textId="77777777" w:rsidTr="00775126">
        <w:tc>
          <w:tcPr>
            <w:tcW w:w="2520" w:type="dxa"/>
          </w:tcPr>
          <w:p w14:paraId="4B155E61" w14:textId="77777777" w:rsidR="00C531AC" w:rsidRPr="00B35617" w:rsidRDefault="00C531AC" w:rsidP="00C531AC">
            <w:pPr>
              <w:jc w:val="center"/>
              <w:rPr>
                <w:sz w:val="20"/>
                <w:szCs w:val="20"/>
              </w:rPr>
            </w:pPr>
          </w:p>
        </w:tc>
        <w:tc>
          <w:tcPr>
            <w:tcW w:w="2250" w:type="dxa"/>
            <w:vAlign w:val="center"/>
          </w:tcPr>
          <w:p w14:paraId="0DD279CC" w14:textId="77777777" w:rsidR="00C531AC" w:rsidRPr="00B35617" w:rsidRDefault="00C531AC" w:rsidP="00C531AC">
            <w:pPr>
              <w:jc w:val="center"/>
              <w:rPr>
                <w:b/>
                <w:sz w:val="20"/>
                <w:szCs w:val="20"/>
              </w:rPr>
            </w:pPr>
            <w:r w:rsidRPr="00B35617">
              <w:rPr>
                <w:b/>
                <w:sz w:val="20"/>
                <w:szCs w:val="20"/>
              </w:rPr>
              <w:t>PBIS &amp; Racial Equity</w:t>
            </w:r>
          </w:p>
        </w:tc>
        <w:tc>
          <w:tcPr>
            <w:tcW w:w="4860" w:type="dxa"/>
          </w:tcPr>
          <w:p w14:paraId="5E973BC8" w14:textId="379D7C92" w:rsidR="00C531AC" w:rsidRPr="00B35617" w:rsidRDefault="00C531AC" w:rsidP="00C531AC">
            <w:pPr>
              <w:rPr>
                <w:sz w:val="20"/>
                <w:szCs w:val="20"/>
              </w:rPr>
            </w:pPr>
            <w:r w:rsidRPr="002C2B77">
              <w:rPr>
                <w:rFonts w:eastAsia="Times New Roman" w:cstheme="minorHAnsi"/>
                <w:color w:val="212121"/>
                <w:sz w:val="20"/>
                <w:szCs w:val="20"/>
                <w:shd w:val="clear" w:color="auto" w:fill="FFFFFF"/>
              </w:rPr>
              <w:t>One way to ensure the PBIS framework works for all members of the school community is to view the framework through the lens of racial equity. Join us for a Circle discussion about how race and culture impact the way student behaviors are viewed and responded to along with tools PBIS Teams can use to increase their cultural competency</w:t>
            </w:r>
          </w:p>
        </w:tc>
      </w:tr>
      <w:tr w:rsidR="00C531AC" w14:paraId="5B01F244" w14:textId="77777777" w:rsidTr="00775126">
        <w:tc>
          <w:tcPr>
            <w:tcW w:w="2520" w:type="dxa"/>
          </w:tcPr>
          <w:p w14:paraId="4922E8E6" w14:textId="77777777" w:rsidR="00C531AC" w:rsidRPr="00B35617" w:rsidRDefault="00C531AC" w:rsidP="00C531AC">
            <w:pPr>
              <w:jc w:val="center"/>
              <w:rPr>
                <w:sz w:val="20"/>
                <w:szCs w:val="20"/>
              </w:rPr>
            </w:pPr>
          </w:p>
        </w:tc>
        <w:tc>
          <w:tcPr>
            <w:tcW w:w="2250" w:type="dxa"/>
          </w:tcPr>
          <w:p w14:paraId="5B4D93D9" w14:textId="77777777" w:rsidR="00C531AC" w:rsidRPr="00B35617" w:rsidRDefault="00C531AC" w:rsidP="00C531AC">
            <w:pPr>
              <w:jc w:val="center"/>
              <w:rPr>
                <w:b/>
                <w:sz w:val="20"/>
                <w:szCs w:val="20"/>
              </w:rPr>
            </w:pPr>
            <w:r w:rsidRPr="00B35617">
              <w:rPr>
                <w:b/>
                <w:sz w:val="20"/>
                <w:szCs w:val="20"/>
              </w:rPr>
              <w:t xml:space="preserve">Guided Data Digs &amp; Action Planning  </w:t>
            </w:r>
          </w:p>
        </w:tc>
        <w:tc>
          <w:tcPr>
            <w:tcW w:w="4860" w:type="dxa"/>
            <w:vAlign w:val="center"/>
          </w:tcPr>
          <w:p w14:paraId="4A2DD2EF" w14:textId="2BED99E3" w:rsidR="00C531AC" w:rsidRPr="00B35617" w:rsidRDefault="00C531AC" w:rsidP="00C531AC">
            <w:pPr>
              <w:jc w:val="center"/>
              <w:rPr>
                <w:sz w:val="20"/>
                <w:szCs w:val="20"/>
              </w:rPr>
            </w:pPr>
            <w:r>
              <w:rPr>
                <w:sz w:val="20"/>
                <w:szCs w:val="20"/>
              </w:rPr>
              <w:t>See description above</w:t>
            </w:r>
          </w:p>
        </w:tc>
      </w:tr>
      <w:tr w:rsidR="00C531AC" w14:paraId="3C85678D" w14:textId="77777777" w:rsidTr="00775126">
        <w:tc>
          <w:tcPr>
            <w:tcW w:w="2520" w:type="dxa"/>
          </w:tcPr>
          <w:p w14:paraId="74B7F391" w14:textId="77777777" w:rsidR="00C531AC" w:rsidRPr="00B35617" w:rsidRDefault="00C531AC" w:rsidP="00C531AC">
            <w:pPr>
              <w:jc w:val="center"/>
              <w:rPr>
                <w:sz w:val="20"/>
                <w:szCs w:val="20"/>
              </w:rPr>
            </w:pPr>
          </w:p>
        </w:tc>
        <w:tc>
          <w:tcPr>
            <w:tcW w:w="2250" w:type="dxa"/>
          </w:tcPr>
          <w:p w14:paraId="5007EBD9" w14:textId="5608B109" w:rsidR="00C531AC" w:rsidRPr="00B35617" w:rsidRDefault="00C531AC" w:rsidP="00C531AC">
            <w:pPr>
              <w:jc w:val="center"/>
              <w:rPr>
                <w:b/>
                <w:bCs/>
                <w:sz w:val="20"/>
                <w:szCs w:val="20"/>
              </w:rPr>
            </w:pPr>
            <w:r w:rsidRPr="00B35617">
              <w:rPr>
                <w:b/>
                <w:bCs/>
                <w:sz w:val="20"/>
                <w:szCs w:val="20"/>
              </w:rPr>
              <w:t>PBIS &amp; Restorative Practices</w:t>
            </w:r>
          </w:p>
        </w:tc>
        <w:tc>
          <w:tcPr>
            <w:tcW w:w="4860" w:type="dxa"/>
            <w:vAlign w:val="center"/>
          </w:tcPr>
          <w:p w14:paraId="5AEFCC81" w14:textId="3709B3E5" w:rsidR="00C531AC" w:rsidRPr="00B35617" w:rsidRDefault="00C531AC" w:rsidP="00C531AC">
            <w:pPr>
              <w:jc w:val="center"/>
              <w:rPr>
                <w:sz w:val="20"/>
                <w:szCs w:val="20"/>
              </w:rPr>
            </w:pPr>
            <w:r>
              <w:rPr>
                <w:sz w:val="20"/>
                <w:szCs w:val="20"/>
              </w:rPr>
              <w:t>See description above</w:t>
            </w:r>
          </w:p>
        </w:tc>
      </w:tr>
    </w:tbl>
    <w:p w14:paraId="4888304E" w14:textId="77777777" w:rsidR="00A567CC" w:rsidRDefault="00A567CC" w:rsidP="00775126">
      <w:pPr>
        <w:jc w:val="center"/>
      </w:pPr>
    </w:p>
    <w:sectPr w:rsidR="00A567CC" w:rsidSect="002C2B7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3650"/>
    <w:rsid w:val="0005322B"/>
    <w:rsid w:val="001D06E0"/>
    <w:rsid w:val="002C2B77"/>
    <w:rsid w:val="00493689"/>
    <w:rsid w:val="00520F2A"/>
    <w:rsid w:val="00533D8C"/>
    <w:rsid w:val="00652218"/>
    <w:rsid w:val="00775126"/>
    <w:rsid w:val="00A46148"/>
    <w:rsid w:val="00A567CC"/>
    <w:rsid w:val="00AD2584"/>
    <w:rsid w:val="00B35617"/>
    <w:rsid w:val="00B7272C"/>
    <w:rsid w:val="00C24403"/>
    <w:rsid w:val="00C531AC"/>
    <w:rsid w:val="00C63650"/>
    <w:rsid w:val="00CE6226"/>
    <w:rsid w:val="00DC0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CA7C4"/>
  <w15:docId w15:val="{8269B49F-6878-4523-8151-98FC555CC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67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636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727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7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34844">
      <w:bodyDiv w:val="1"/>
      <w:marLeft w:val="0"/>
      <w:marRight w:val="0"/>
      <w:marTop w:val="0"/>
      <w:marBottom w:val="0"/>
      <w:divBdr>
        <w:top w:val="none" w:sz="0" w:space="0" w:color="auto"/>
        <w:left w:val="none" w:sz="0" w:space="0" w:color="auto"/>
        <w:bottom w:val="none" w:sz="0" w:space="0" w:color="auto"/>
        <w:right w:val="none" w:sz="0" w:space="0" w:color="auto"/>
      </w:divBdr>
    </w:div>
    <w:div w:id="239364298">
      <w:bodyDiv w:val="1"/>
      <w:marLeft w:val="0"/>
      <w:marRight w:val="0"/>
      <w:marTop w:val="0"/>
      <w:marBottom w:val="0"/>
      <w:divBdr>
        <w:top w:val="none" w:sz="0" w:space="0" w:color="auto"/>
        <w:left w:val="none" w:sz="0" w:space="0" w:color="auto"/>
        <w:bottom w:val="none" w:sz="0" w:space="0" w:color="auto"/>
        <w:right w:val="none" w:sz="0" w:space="0" w:color="auto"/>
      </w:divBdr>
    </w:div>
    <w:div w:id="295839343">
      <w:bodyDiv w:val="1"/>
      <w:marLeft w:val="0"/>
      <w:marRight w:val="0"/>
      <w:marTop w:val="0"/>
      <w:marBottom w:val="0"/>
      <w:divBdr>
        <w:top w:val="none" w:sz="0" w:space="0" w:color="auto"/>
        <w:left w:val="none" w:sz="0" w:space="0" w:color="auto"/>
        <w:bottom w:val="none" w:sz="0" w:space="0" w:color="auto"/>
        <w:right w:val="none" w:sz="0" w:space="0" w:color="auto"/>
      </w:divBdr>
    </w:div>
    <w:div w:id="412970914">
      <w:bodyDiv w:val="1"/>
      <w:marLeft w:val="0"/>
      <w:marRight w:val="0"/>
      <w:marTop w:val="0"/>
      <w:marBottom w:val="0"/>
      <w:divBdr>
        <w:top w:val="none" w:sz="0" w:space="0" w:color="auto"/>
        <w:left w:val="none" w:sz="0" w:space="0" w:color="auto"/>
        <w:bottom w:val="none" w:sz="0" w:space="0" w:color="auto"/>
        <w:right w:val="none" w:sz="0" w:space="0" w:color="auto"/>
      </w:divBdr>
    </w:div>
    <w:div w:id="725450525">
      <w:bodyDiv w:val="1"/>
      <w:marLeft w:val="0"/>
      <w:marRight w:val="0"/>
      <w:marTop w:val="0"/>
      <w:marBottom w:val="0"/>
      <w:divBdr>
        <w:top w:val="none" w:sz="0" w:space="0" w:color="auto"/>
        <w:left w:val="none" w:sz="0" w:space="0" w:color="auto"/>
        <w:bottom w:val="none" w:sz="0" w:space="0" w:color="auto"/>
        <w:right w:val="none" w:sz="0" w:space="0" w:color="auto"/>
      </w:divBdr>
    </w:div>
    <w:div w:id="209446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790</Words>
  <Characters>4506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Sparr</dc:creator>
  <cp:lastModifiedBy>Gail Jankowski</cp:lastModifiedBy>
  <cp:revision>4</cp:revision>
  <cp:lastPrinted>2019-11-06T16:18:00Z</cp:lastPrinted>
  <dcterms:created xsi:type="dcterms:W3CDTF">2019-11-06T17:35:00Z</dcterms:created>
  <dcterms:modified xsi:type="dcterms:W3CDTF">2019-11-06T17:44:00Z</dcterms:modified>
</cp:coreProperties>
</file>